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right w:w="72" w:type="dxa"/>
        </w:tblCellMar>
        <w:tblLook w:val="04A0" w:firstRow="1" w:lastRow="0" w:firstColumn="1" w:lastColumn="0" w:noHBand="0" w:noVBand="1"/>
      </w:tblPr>
      <w:tblGrid>
        <w:gridCol w:w="486"/>
        <w:gridCol w:w="1619"/>
        <w:gridCol w:w="628"/>
        <w:gridCol w:w="2748"/>
        <w:gridCol w:w="450"/>
        <w:gridCol w:w="2647"/>
        <w:gridCol w:w="782"/>
      </w:tblGrid>
      <w:tr w:rsidR="00BB4390" w14:paraId="46E7FED8" w14:textId="77777777" w:rsidTr="001B60D8">
        <w:trPr>
          <w:trHeight w:val="1008"/>
        </w:trPr>
        <w:sdt>
          <w:sdtPr>
            <w:id w:val="-860277065"/>
            <w:placeholder>
              <w:docPart w:val="D2A045E7B129F7468381757EB9B6A949"/>
            </w:placeholder>
          </w:sdtPr>
          <w:sdtContent>
            <w:tc>
              <w:tcPr>
                <w:tcW w:w="2133" w:type="dxa"/>
                <w:gridSpan w:val="2"/>
                <w:vAlign w:val="center"/>
              </w:tcPr>
              <w:p w14:paraId="0C5AED67" w14:textId="5B13A8D8" w:rsidR="00BB4390" w:rsidRPr="001445BD" w:rsidRDefault="004550D2" w:rsidP="00D4614A">
                <w:pPr>
                  <w:pStyle w:val="PolicyTitle"/>
                </w:pPr>
                <w:r>
                  <w:t>9-2</w:t>
                </w:r>
              </w:p>
            </w:tc>
          </w:sdtContent>
        </w:sdt>
        <w:sdt>
          <w:sdtPr>
            <w:id w:val="-222986732"/>
            <w:placeholder>
              <w:docPart w:val="3DCF5C4174D1B54185D5C530C004B092"/>
            </w:placeholder>
          </w:sdtPr>
          <w:sdtContent>
            <w:tc>
              <w:tcPr>
                <w:tcW w:w="7371" w:type="dxa"/>
                <w:gridSpan w:val="5"/>
                <w:vAlign w:val="center"/>
              </w:tcPr>
              <w:p w14:paraId="17522F29" w14:textId="654283AF" w:rsidR="00BB4390" w:rsidRPr="001445BD" w:rsidRDefault="004550D2" w:rsidP="00D4614A">
                <w:pPr>
                  <w:pStyle w:val="PolicyTitle"/>
                </w:pPr>
                <w:r>
                  <w:t xml:space="preserve">Combined </w:t>
                </w:r>
                <w:r w:rsidRPr="001E39E8">
                  <w:rPr>
                    <w:color w:val="EE0000"/>
                  </w:rPr>
                  <w:t>Undergraduate</w:t>
                </w:r>
                <w:r w:rsidR="001E39E8" w:rsidRPr="001E39E8">
                  <w:rPr>
                    <w:color w:val="EE0000"/>
                  </w:rPr>
                  <w:t xml:space="preserve"> to </w:t>
                </w:r>
                <w:r w:rsidRPr="001E39E8">
                  <w:rPr>
                    <w:color w:val="EE0000"/>
                  </w:rPr>
                  <w:t xml:space="preserve">graduate </w:t>
                </w:r>
                <w:r>
                  <w:t>and joint graduate Pathways</w:t>
                </w:r>
              </w:p>
            </w:tc>
          </w:sdtContent>
        </w:sdt>
      </w:tr>
      <w:tr w:rsidR="001445BD" w14:paraId="72C63452" w14:textId="77777777" w:rsidTr="00DC4C22">
        <w:trPr>
          <w:trHeight w:val="20"/>
        </w:trPr>
        <w:tc>
          <w:tcPr>
            <w:tcW w:w="2764" w:type="dxa"/>
            <w:gridSpan w:val="3"/>
            <w:vAlign w:val="center"/>
          </w:tcPr>
          <w:p w14:paraId="4D286F95" w14:textId="77777777" w:rsidR="001445BD" w:rsidRPr="001445BD" w:rsidRDefault="005E3BE7" w:rsidP="00A9711A">
            <w:pPr>
              <w:spacing w:after="0"/>
              <w:rPr>
                <w:rStyle w:val="Strong"/>
              </w:rPr>
            </w:pPr>
            <w:r>
              <w:rPr>
                <w:rStyle w:val="Strong"/>
              </w:rPr>
              <w:t>Responsible Executive:</w:t>
            </w:r>
          </w:p>
        </w:tc>
        <w:sdt>
          <w:sdtPr>
            <w:alias w:val="Responsible Executive"/>
            <w:tag w:val="Responsible Executive"/>
            <w:id w:val="1564756064"/>
            <w:lock w:val="sdtLocked"/>
            <w:placeholder>
              <w:docPart w:val="5F801CCB501B9240943C07ADA221790C"/>
            </w:placeholder>
          </w:sdtPr>
          <w:sdtContent>
            <w:tc>
              <w:tcPr>
                <w:tcW w:w="6740" w:type="dxa"/>
                <w:gridSpan w:val="4"/>
                <w:vAlign w:val="center"/>
              </w:tcPr>
              <w:p w14:paraId="234D97D3" w14:textId="0DE16EF4" w:rsidR="001445BD" w:rsidRDefault="004550D2" w:rsidP="00A9711A">
                <w:pPr>
                  <w:spacing w:after="0"/>
                </w:pPr>
                <w:r>
                  <w:t>Provost</w:t>
                </w:r>
              </w:p>
            </w:tc>
          </w:sdtContent>
        </w:sdt>
      </w:tr>
      <w:tr w:rsidR="001445BD" w14:paraId="621EF8B5" w14:textId="77777777" w:rsidTr="00DC4C22">
        <w:trPr>
          <w:trHeight w:val="20"/>
        </w:trPr>
        <w:tc>
          <w:tcPr>
            <w:tcW w:w="2764" w:type="dxa"/>
            <w:gridSpan w:val="3"/>
            <w:vAlign w:val="center"/>
          </w:tcPr>
          <w:p w14:paraId="38D2103F" w14:textId="77777777" w:rsidR="001445BD" w:rsidRPr="001445BD" w:rsidRDefault="005E3BE7" w:rsidP="00A9711A">
            <w:pPr>
              <w:spacing w:after="0"/>
              <w:rPr>
                <w:rStyle w:val="Strong"/>
              </w:rPr>
            </w:pPr>
            <w:r>
              <w:rPr>
                <w:rStyle w:val="Strong"/>
              </w:rPr>
              <w:t>Approving Official:</w:t>
            </w:r>
          </w:p>
        </w:tc>
        <w:sdt>
          <w:sdtPr>
            <w:alias w:val="Approving Official"/>
            <w:tag w:val="Approving Official"/>
            <w:id w:val="1739746219"/>
            <w:lock w:val="sdtLocked"/>
            <w:placeholder>
              <w:docPart w:val="9B5D16DA70E63641B7FD2A6FF256F70E"/>
            </w:placeholder>
          </w:sdtPr>
          <w:sdtContent>
            <w:tc>
              <w:tcPr>
                <w:tcW w:w="6740" w:type="dxa"/>
                <w:gridSpan w:val="4"/>
                <w:vAlign w:val="center"/>
              </w:tcPr>
              <w:p w14:paraId="6DC60E49" w14:textId="2F60E141" w:rsidR="001445BD" w:rsidRDefault="004550D2" w:rsidP="00A9711A">
                <w:pPr>
                  <w:spacing w:after="0"/>
                </w:pPr>
                <w:r>
                  <w:t>Provost</w:t>
                </w:r>
              </w:p>
            </w:tc>
          </w:sdtContent>
        </w:sdt>
      </w:tr>
      <w:tr w:rsidR="001445BD" w14:paraId="4BC54F4C" w14:textId="77777777" w:rsidTr="00DC4C22">
        <w:trPr>
          <w:trHeight w:val="20"/>
        </w:trPr>
        <w:tc>
          <w:tcPr>
            <w:tcW w:w="2764" w:type="dxa"/>
            <w:gridSpan w:val="3"/>
            <w:vAlign w:val="center"/>
          </w:tcPr>
          <w:p w14:paraId="59383110" w14:textId="77777777" w:rsidR="001445BD" w:rsidRPr="001445BD" w:rsidRDefault="005E3BE7" w:rsidP="00A9711A">
            <w:pPr>
              <w:spacing w:after="0"/>
              <w:rPr>
                <w:rStyle w:val="Strong"/>
              </w:rPr>
            </w:pPr>
            <w:r>
              <w:rPr>
                <w:rStyle w:val="Strong"/>
              </w:rPr>
              <w:t>Effective Date:</w:t>
            </w:r>
          </w:p>
        </w:tc>
        <w:sdt>
          <w:sdtPr>
            <w:alias w:val="Effective Date"/>
            <w:tag w:val="Effective Date"/>
            <w:id w:val="525527993"/>
            <w:lock w:val="sdtLocked"/>
            <w:placeholder>
              <w:docPart w:val="76FEB3FD1B046E4BBFD5CAE865446BB4"/>
            </w:placeholder>
          </w:sdtPr>
          <w:sdtContent>
            <w:tc>
              <w:tcPr>
                <w:tcW w:w="6740" w:type="dxa"/>
                <w:gridSpan w:val="4"/>
                <w:vAlign w:val="center"/>
              </w:tcPr>
              <w:p w14:paraId="5BBF0F93" w14:textId="6D17821A" w:rsidR="001445BD" w:rsidRDefault="004550D2" w:rsidP="00A9711A">
                <w:pPr>
                  <w:spacing w:after="0"/>
                </w:pPr>
                <w:r>
                  <w:t>8-15-18</w:t>
                </w:r>
              </w:p>
            </w:tc>
          </w:sdtContent>
        </w:sdt>
      </w:tr>
      <w:tr w:rsidR="001445BD" w14:paraId="7845A380" w14:textId="77777777" w:rsidTr="00C15D32">
        <w:trPr>
          <w:trHeight w:val="20"/>
        </w:trPr>
        <w:tc>
          <w:tcPr>
            <w:tcW w:w="2764" w:type="dxa"/>
            <w:gridSpan w:val="3"/>
          </w:tcPr>
          <w:p w14:paraId="6B7FE8BA" w14:textId="77777777" w:rsidR="001445BD" w:rsidRPr="001445BD" w:rsidRDefault="00D4614A" w:rsidP="00C15D32">
            <w:pPr>
              <w:spacing w:after="0"/>
              <w:rPr>
                <w:rStyle w:val="Strong"/>
              </w:rPr>
            </w:pPr>
            <w:r>
              <w:rPr>
                <w:rStyle w:val="Strong"/>
              </w:rPr>
              <w:t>Revision History:</w:t>
            </w:r>
          </w:p>
        </w:tc>
        <w:sdt>
          <w:sdtPr>
            <w:alias w:val="Revision History"/>
            <w:tag w:val="Revision History"/>
            <w:id w:val="-1932571921"/>
            <w:lock w:val="sdtLocked"/>
            <w:placeholder>
              <w:docPart w:val="2870FEC1D29A1041B5C20E6D846E76D7"/>
            </w:placeholder>
          </w:sdtPr>
          <w:sdtContent>
            <w:tc>
              <w:tcPr>
                <w:tcW w:w="6740" w:type="dxa"/>
                <w:gridSpan w:val="4"/>
                <w:vAlign w:val="center"/>
              </w:tcPr>
              <w:p w14:paraId="25102AC6" w14:textId="7B4A1E45" w:rsidR="001445BD" w:rsidRDefault="00485D92" w:rsidP="00A9711A">
                <w:pPr>
                  <w:spacing w:after="0"/>
                </w:pPr>
                <w:r>
                  <w:t>April 2026</w:t>
                </w:r>
              </w:p>
            </w:tc>
          </w:sdtContent>
        </w:sdt>
      </w:tr>
      <w:tr w:rsidR="00D4614A" w14:paraId="5AB3684F" w14:textId="77777777" w:rsidTr="001B60D8">
        <w:trPr>
          <w:trHeight w:val="432"/>
        </w:trPr>
        <w:tc>
          <w:tcPr>
            <w:tcW w:w="2764" w:type="dxa"/>
            <w:gridSpan w:val="3"/>
            <w:vAlign w:val="center"/>
          </w:tcPr>
          <w:p w14:paraId="229E60D6" w14:textId="77777777" w:rsidR="00D4614A" w:rsidRPr="001445BD" w:rsidRDefault="00D4614A" w:rsidP="00BB4390">
            <w:pPr>
              <w:rPr>
                <w:rStyle w:val="Strong"/>
              </w:rPr>
            </w:pPr>
          </w:p>
        </w:tc>
        <w:tc>
          <w:tcPr>
            <w:tcW w:w="6740" w:type="dxa"/>
            <w:gridSpan w:val="4"/>
            <w:vAlign w:val="center"/>
          </w:tcPr>
          <w:p w14:paraId="30F5A478" w14:textId="77777777" w:rsidR="00D4614A" w:rsidRDefault="00D4614A" w:rsidP="00BB4390"/>
        </w:tc>
      </w:tr>
      <w:tr w:rsidR="00B6798D" w14:paraId="2F114FBA" w14:textId="77777777" w:rsidTr="00A9711A">
        <w:trPr>
          <w:trHeight w:val="20"/>
        </w:trPr>
        <w:tc>
          <w:tcPr>
            <w:tcW w:w="485" w:type="dxa"/>
            <w:vAlign w:val="center"/>
          </w:tcPr>
          <w:p w14:paraId="2FB57AF0" w14:textId="77777777" w:rsidR="00B6798D" w:rsidRPr="001B60D8" w:rsidRDefault="001B60D8" w:rsidP="001B60D8">
            <w:pPr>
              <w:pStyle w:val="PolicyTitle"/>
            </w:pPr>
            <w:r w:rsidRPr="001B60D8">
              <w:t>I.</w:t>
            </w:r>
          </w:p>
        </w:tc>
        <w:tc>
          <w:tcPr>
            <w:tcW w:w="9019" w:type="dxa"/>
            <w:gridSpan w:val="6"/>
            <w:vAlign w:val="center"/>
          </w:tcPr>
          <w:p w14:paraId="603A13AA" w14:textId="77777777" w:rsidR="00B6798D" w:rsidRPr="001B60D8" w:rsidRDefault="00B6798D" w:rsidP="001B60D8">
            <w:pPr>
              <w:pStyle w:val="PolicyTitle"/>
            </w:pPr>
            <w:r w:rsidRPr="001B60D8">
              <w:t>INTRODUCTION</w:t>
            </w:r>
          </w:p>
        </w:tc>
      </w:tr>
      <w:tr w:rsidR="00B6798D" w14:paraId="517641C5" w14:textId="77777777" w:rsidTr="001B60D8">
        <w:trPr>
          <w:trHeight w:val="432"/>
        </w:trPr>
        <w:tc>
          <w:tcPr>
            <w:tcW w:w="485" w:type="dxa"/>
            <w:vAlign w:val="center"/>
          </w:tcPr>
          <w:p w14:paraId="462C6CC9" w14:textId="77777777" w:rsidR="00B6798D" w:rsidRDefault="00B6798D" w:rsidP="00C911D9"/>
        </w:tc>
        <w:sdt>
          <w:sdtPr>
            <w:alias w:val="Introduction"/>
            <w:tag w:val="Introduction"/>
            <w:id w:val="130066500"/>
            <w:placeholder>
              <w:docPart w:val="FEEC2A4C27E30645A5E521581934C8CA"/>
            </w:placeholder>
          </w:sdtPr>
          <w:sdtContent>
            <w:tc>
              <w:tcPr>
                <w:tcW w:w="9019" w:type="dxa"/>
                <w:gridSpan w:val="6"/>
                <w:vAlign w:val="center"/>
              </w:tcPr>
              <w:p w14:paraId="5CE22D7B" w14:textId="71D3377F" w:rsidR="004550D2" w:rsidRDefault="004550D2" w:rsidP="004550D2">
                <w:r>
                  <w:t xml:space="preserve">Combined </w:t>
                </w:r>
                <w:r w:rsidRPr="004550D2">
                  <w:rPr>
                    <w:color w:val="EE0000"/>
                  </w:rPr>
                  <w:t>undergraduate</w:t>
                </w:r>
                <w:r w:rsidR="001E39E8">
                  <w:rPr>
                    <w:color w:val="EE0000"/>
                  </w:rPr>
                  <w:t xml:space="preserve"> to </w:t>
                </w:r>
                <w:r w:rsidRPr="004550D2">
                  <w:rPr>
                    <w:color w:val="EE0000"/>
                  </w:rPr>
                  <w:t xml:space="preserve">graduate </w:t>
                </w:r>
                <w:r>
                  <w:t xml:space="preserve">and joint graduate pathways provide qualified students with a </w:t>
                </w:r>
                <w:proofErr w:type="gramStart"/>
                <w:r>
                  <w:t>partially-structured</w:t>
                </w:r>
                <w:proofErr w:type="gramEnd"/>
                <w:r>
                  <w:t xml:space="preserve"> path to earn two degrees from two separate academic degree programs. </w:t>
                </w:r>
                <w:r w:rsidRPr="004550D2">
                  <w:rPr>
                    <w:color w:val="EE0000"/>
                  </w:rPr>
                  <w:t xml:space="preserve">Combined pathways may be proposed for eligible and related degree programs from the bachelor’s to master’s degree and bachelor’s to doctoral degree. Joint degree pathways may be proposed for a master’s degree with another master’s or professional degree. </w:t>
                </w:r>
                <w:r>
                  <w:t xml:space="preserve">Admission to both academic </w:t>
                </w:r>
                <w:r w:rsidR="00390FAA">
                  <w:rPr>
                    <w:color w:val="EE0000"/>
                  </w:rPr>
                  <w:t xml:space="preserve">degree </w:t>
                </w:r>
                <w:r>
                  <w:t xml:space="preserve">programs is required </w:t>
                </w:r>
                <w:proofErr w:type="gramStart"/>
                <w:r>
                  <w:t>in order to</w:t>
                </w:r>
                <w:proofErr w:type="gramEnd"/>
                <w:r>
                  <w:t xml:space="preserve"> pursue these pathways. The purpose of combined </w:t>
                </w:r>
                <w:r w:rsidRPr="004550D2">
                  <w:rPr>
                    <w:color w:val="EE0000"/>
                  </w:rPr>
                  <w:t>undergraduate</w:t>
                </w:r>
                <w:r w:rsidR="001E39E8">
                  <w:rPr>
                    <w:color w:val="EE0000"/>
                  </w:rPr>
                  <w:t xml:space="preserve"> to </w:t>
                </w:r>
                <w:r w:rsidRPr="004550D2">
                  <w:rPr>
                    <w:color w:val="EE0000"/>
                  </w:rPr>
                  <w:t xml:space="preserve">graduate </w:t>
                </w:r>
                <w:r>
                  <w:t xml:space="preserve">and joint graduate pathways is to provide academically prepared and qualified students with an opportunity to expand their expertise and knowledge through joint enrollment and completion of two academic degree programs in an appropriately customized manner. </w:t>
                </w:r>
              </w:p>
              <w:p w14:paraId="3156292C" w14:textId="6BF7A1BF" w:rsidR="00B6798D" w:rsidRDefault="00B6798D" w:rsidP="00C911D9"/>
            </w:tc>
          </w:sdtContent>
        </w:sdt>
      </w:tr>
      <w:tr w:rsidR="00B6798D" w14:paraId="3676BCBF" w14:textId="77777777" w:rsidTr="001B60D8">
        <w:trPr>
          <w:trHeight w:val="432"/>
        </w:trPr>
        <w:tc>
          <w:tcPr>
            <w:tcW w:w="485" w:type="dxa"/>
            <w:vAlign w:val="center"/>
          </w:tcPr>
          <w:p w14:paraId="40C5F2AA" w14:textId="77777777" w:rsidR="00B6798D" w:rsidRDefault="00B6798D" w:rsidP="00C911D9"/>
        </w:tc>
        <w:tc>
          <w:tcPr>
            <w:tcW w:w="9019" w:type="dxa"/>
            <w:gridSpan w:val="6"/>
            <w:vAlign w:val="center"/>
          </w:tcPr>
          <w:p w14:paraId="04FB4445" w14:textId="77777777" w:rsidR="00B6798D" w:rsidRDefault="00B6798D" w:rsidP="00C911D9"/>
        </w:tc>
      </w:tr>
      <w:tr w:rsidR="00B6798D" w14:paraId="6CC50772" w14:textId="77777777" w:rsidTr="00A9711A">
        <w:trPr>
          <w:trHeight w:val="144"/>
        </w:trPr>
        <w:tc>
          <w:tcPr>
            <w:tcW w:w="485" w:type="dxa"/>
            <w:vAlign w:val="center"/>
          </w:tcPr>
          <w:p w14:paraId="0433AF47" w14:textId="77777777" w:rsidR="00B6798D" w:rsidRPr="001B60D8" w:rsidRDefault="001B60D8" w:rsidP="001B60D8">
            <w:pPr>
              <w:pStyle w:val="PolicyTitle"/>
            </w:pPr>
            <w:r w:rsidRPr="001B60D8">
              <w:t>II.</w:t>
            </w:r>
          </w:p>
        </w:tc>
        <w:tc>
          <w:tcPr>
            <w:tcW w:w="9019" w:type="dxa"/>
            <w:gridSpan w:val="6"/>
            <w:vAlign w:val="center"/>
          </w:tcPr>
          <w:p w14:paraId="4DD7D9A2" w14:textId="77777777" w:rsidR="00B6798D" w:rsidRPr="001B60D8" w:rsidRDefault="00B6798D" w:rsidP="005821B1">
            <w:pPr>
              <w:pStyle w:val="PolicyTitle"/>
            </w:pPr>
            <w:r w:rsidRPr="001B60D8">
              <w:t>POLICY</w:t>
            </w:r>
            <w:r w:rsidR="00AE3E5F">
              <w:t xml:space="preserve"> (</w:t>
            </w:r>
            <w:r w:rsidR="005821B1">
              <w:rPr>
                <w:caps w:val="0"/>
              </w:rPr>
              <w:t>Including any Forms and Attachments</w:t>
            </w:r>
            <w:r w:rsidR="00AE3E5F">
              <w:t>)</w:t>
            </w:r>
          </w:p>
        </w:tc>
      </w:tr>
      <w:tr w:rsidR="00B6798D" w14:paraId="30846FFC" w14:textId="77777777" w:rsidTr="001B60D8">
        <w:trPr>
          <w:trHeight w:val="432"/>
        </w:trPr>
        <w:tc>
          <w:tcPr>
            <w:tcW w:w="485" w:type="dxa"/>
            <w:vAlign w:val="center"/>
          </w:tcPr>
          <w:p w14:paraId="5DBB9A52" w14:textId="77777777" w:rsidR="00B6798D" w:rsidRDefault="00B6798D" w:rsidP="00C911D9"/>
        </w:tc>
        <w:sdt>
          <w:sdtPr>
            <w:alias w:val="Policy"/>
            <w:tag w:val="Policy"/>
            <w:id w:val="-77218106"/>
            <w:placeholder>
              <w:docPart w:val="133FB701B938B744A6E61CAD80BE4A9B"/>
            </w:placeholder>
          </w:sdtPr>
          <w:sdtContent>
            <w:tc>
              <w:tcPr>
                <w:tcW w:w="9019" w:type="dxa"/>
                <w:gridSpan w:val="6"/>
                <w:vAlign w:val="center"/>
              </w:tcPr>
              <w:p w14:paraId="76F0B0FE" w14:textId="77777777" w:rsidR="004550D2" w:rsidRDefault="004550D2" w:rsidP="004550D2">
                <w:pPr>
                  <w:pStyle w:val="ListParagraph"/>
                  <w:numPr>
                    <w:ilvl w:val="0"/>
                    <w:numId w:val="4"/>
                  </w:numPr>
                </w:pPr>
                <w:r>
                  <w:t>Definitions</w:t>
                </w:r>
              </w:p>
              <w:p w14:paraId="4B62A632" w14:textId="6D257EB0" w:rsidR="004550D2" w:rsidRDefault="004550D2" w:rsidP="00E13215">
                <w:pPr>
                  <w:pStyle w:val="ListParagraph"/>
                  <w:numPr>
                    <w:ilvl w:val="0"/>
                    <w:numId w:val="5"/>
                  </w:numPr>
                </w:pPr>
                <w:r>
                  <w:t>Combined Bachelor’s</w:t>
                </w:r>
                <w:r w:rsidR="0022263A">
                  <w:t xml:space="preserve"> </w:t>
                </w:r>
                <w:r w:rsidR="0022263A" w:rsidRPr="0022263A">
                  <w:rPr>
                    <w:color w:val="EE0000"/>
                  </w:rPr>
                  <w:t>to</w:t>
                </w:r>
                <w:r w:rsidR="0022263A">
                  <w:t xml:space="preserve"> </w:t>
                </w:r>
                <w:r>
                  <w:t>Master’s Pathways – Combined bachelor’s</w:t>
                </w:r>
                <w:r w:rsidR="0022263A">
                  <w:t xml:space="preserve"> </w:t>
                </w:r>
                <w:r w:rsidR="0022263A" w:rsidRPr="0022263A">
                  <w:rPr>
                    <w:color w:val="EE0000"/>
                  </w:rPr>
                  <w:t>to</w:t>
                </w:r>
                <w:r w:rsidR="0022263A">
                  <w:t xml:space="preserve"> </w:t>
                </w:r>
                <w:r>
                  <w:t xml:space="preserve">master’s pathways provide academically </w:t>
                </w:r>
                <w:r w:rsidRPr="00E13215">
                  <w:rPr>
                    <w:color w:val="EE0000"/>
                  </w:rPr>
                  <w:t>qualified</w:t>
                </w:r>
                <w:r>
                  <w:t xml:space="preserve"> undergraduate students an opportunity to complete both a bachelor’s and master’s degree. Upon approval</w:t>
                </w:r>
                <w:r w:rsidR="00E13215">
                  <w:t xml:space="preserve"> </w:t>
                </w:r>
                <w:r w:rsidR="00E13215" w:rsidRPr="00E13215">
                  <w:rPr>
                    <w:color w:val="EE0000"/>
                  </w:rPr>
                  <w:t xml:space="preserve">of the </w:t>
                </w:r>
                <w:r>
                  <w:t>combined bachelor’s</w:t>
                </w:r>
                <w:r w:rsidR="001E39E8">
                  <w:t xml:space="preserve"> </w:t>
                </w:r>
                <w:r w:rsidR="001E39E8" w:rsidRPr="001E39E8">
                  <w:rPr>
                    <w:color w:val="EE0000"/>
                  </w:rPr>
                  <w:t>to</w:t>
                </w:r>
                <w:r w:rsidR="001E39E8">
                  <w:t xml:space="preserve"> </w:t>
                </w:r>
                <w:r>
                  <w:t>master’s pathway allows for up to 12 graduate hours to be shared with, or double-counted toward, an undergraduate degree program.</w:t>
                </w:r>
              </w:p>
              <w:p w14:paraId="00FDF24E" w14:textId="60DAE6DB" w:rsidR="00E13215" w:rsidRDefault="00E13215" w:rsidP="00E13215">
                <w:pPr>
                  <w:pStyle w:val="ListParagraph"/>
                  <w:numPr>
                    <w:ilvl w:val="0"/>
                    <w:numId w:val="5"/>
                  </w:numPr>
                  <w:rPr>
                    <w:color w:val="EE0000"/>
                  </w:rPr>
                </w:pPr>
                <w:r w:rsidRPr="00E13215">
                  <w:rPr>
                    <w:color w:val="EE0000"/>
                  </w:rPr>
                  <w:t>Combined Bachelor’s</w:t>
                </w:r>
                <w:r w:rsidR="0022263A">
                  <w:rPr>
                    <w:color w:val="EE0000"/>
                  </w:rPr>
                  <w:t xml:space="preserve"> to </w:t>
                </w:r>
                <w:r w:rsidRPr="00E13215">
                  <w:rPr>
                    <w:color w:val="EE0000"/>
                  </w:rPr>
                  <w:t>Doctoral Pathways – Combined bachelor’s</w:t>
                </w:r>
                <w:r w:rsidR="0022263A">
                  <w:rPr>
                    <w:color w:val="EE0000"/>
                  </w:rPr>
                  <w:t xml:space="preserve"> to </w:t>
                </w:r>
                <w:r w:rsidRPr="00E13215">
                  <w:rPr>
                    <w:color w:val="EE0000"/>
                  </w:rPr>
                  <w:t>doctoral pathways provide academically talented undergraduate students the opportunity to complete both a bachelor’s degree and doctoral degree in disciplines where a master’s degree is not required for entry into the doctoral program. Upon approval of the combined bachelor’s</w:t>
                </w:r>
                <w:r w:rsidR="001E39E8">
                  <w:rPr>
                    <w:color w:val="EE0000"/>
                  </w:rPr>
                  <w:t xml:space="preserve"> to </w:t>
                </w:r>
                <w:r w:rsidRPr="00E13215">
                  <w:rPr>
                    <w:color w:val="EE0000"/>
                  </w:rPr>
                  <w:t xml:space="preserve">doctoral pathway allows for up to 12 graduate hours to be shared with or double-counted toward </w:t>
                </w:r>
                <w:r w:rsidR="00762607">
                  <w:rPr>
                    <w:color w:val="EE0000"/>
                  </w:rPr>
                  <w:t>both</w:t>
                </w:r>
                <w:r w:rsidRPr="00E13215">
                  <w:rPr>
                    <w:color w:val="EE0000"/>
                  </w:rPr>
                  <w:t xml:space="preserve"> degree program</w:t>
                </w:r>
                <w:r w:rsidR="00762607">
                  <w:rPr>
                    <w:color w:val="EE0000"/>
                  </w:rPr>
                  <w:t>s</w:t>
                </w:r>
                <w:r w:rsidRPr="00E13215">
                  <w:rPr>
                    <w:color w:val="EE0000"/>
                  </w:rPr>
                  <w:t xml:space="preserve">. </w:t>
                </w:r>
              </w:p>
              <w:p w14:paraId="4595A57E" w14:textId="5B76E4B9" w:rsidR="00E13215" w:rsidRPr="001E39E8" w:rsidRDefault="00E13215" w:rsidP="00E13215">
                <w:pPr>
                  <w:pStyle w:val="ListParagraph"/>
                  <w:ind w:left="1080"/>
                  <w:rPr>
                    <w:strike/>
                    <w:color w:val="EE0000"/>
                  </w:rPr>
                </w:pPr>
                <w:r w:rsidRPr="001E39E8">
                  <w:rPr>
                    <w:strike/>
                    <w:color w:val="EE0000"/>
                  </w:rPr>
                  <w:t xml:space="preserve">Direct-Entry Pathways – Direct-Entry Pathways are a type of combined pathway structured such that the curricula for two academic degrees are interwoven. Students are admitted to the bachelor’s degree program with the understanding that they are expected to complete both degrees. </w:t>
                </w:r>
              </w:p>
              <w:p w14:paraId="173AC24E" w14:textId="3530ED20" w:rsidR="00E13215" w:rsidRPr="00E13215" w:rsidRDefault="00E13215" w:rsidP="00E13215">
                <w:pPr>
                  <w:pStyle w:val="ListParagraph"/>
                  <w:numPr>
                    <w:ilvl w:val="0"/>
                    <w:numId w:val="5"/>
                  </w:numPr>
                  <w:rPr>
                    <w:color w:val="EE0000"/>
                  </w:rPr>
                </w:pPr>
                <w:r>
                  <w:t xml:space="preserve">Joint Graduate Pathways – Joint graduate pathways provide </w:t>
                </w:r>
                <w:r w:rsidRPr="00E13215">
                  <w:rPr>
                    <w:color w:val="EE0000"/>
                  </w:rPr>
                  <w:t xml:space="preserve">academically </w:t>
                </w:r>
                <w:r>
                  <w:t>qualified master’s students with an opportunity to earn two master’s degrees or master’s</w:t>
                </w:r>
                <w:r w:rsidR="001E39E8">
                  <w:t xml:space="preserve"> and </w:t>
                </w:r>
                <w:r>
                  <w:t xml:space="preserve">professional degrees from two academic degree programs. Joint graduate pathways share academic content that allows a student to expand their breadth of knowledge and </w:t>
                </w:r>
                <w:r>
                  <w:lastRenderedPageBreak/>
                  <w:t xml:space="preserve">content expertise to include additional domains not covered in a single degree. All post-baccalaureate degree programs must have at least 30 unique hours of coursework. Upon approval, joint graduate pathways allow graduate/professional courses </w:t>
                </w:r>
                <w:proofErr w:type="gramStart"/>
                <w:r>
                  <w:t>in excess of</w:t>
                </w:r>
                <w:proofErr w:type="gramEnd"/>
                <w:r>
                  <w:t xml:space="preserve"> the 30-hour minimum to be shared with, or double-counted, toward both degree programs. </w:t>
                </w:r>
              </w:p>
              <w:p w14:paraId="443CF6B0" w14:textId="35511F32" w:rsidR="00E13215" w:rsidRDefault="00E13215" w:rsidP="00E13215">
                <w:pPr>
                  <w:ind w:left="1080"/>
                </w:pPr>
                <w:r>
                  <w:t>d.  Shared-Credits – “Shared credits” refers to the limited number of credit hours toward the requirements of two separate degree programs. The principle of shared credits allows the student to earn two degree</w:t>
                </w:r>
                <w:r w:rsidRPr="00E13215">
                  <w:rPr>
                    <w:color w:val="EE0000"/>
                  </w:rPr>
                  <w:t>s</w:t>
                </w:r>
                <w:r>
                  <w:t xml:space="preserve"> for fewer total credit hours than would normally be required if both academic degree programs were taken independently. Academic programs must provide strong academic justification for the use of shared hours between the two degrees involved in the pathway that explains how program integrity is maintained or enhanced. </w:t>
                </w:r>
              </w:p>
              <w:p w14:paraId="65B323F4" w14:textId="6E84B04D" w:rsidR="00E13215" w:rsidRDefault="00E13215" w:rsidP="00E13215">
                <w:pPr>
                  <w:pStyle w:val="ListParagraph"/>
                  <w:numPr>
                    <w:ilvl w:val="0"/>
                    <w:numId w:val="4"/>
                  </w:numPr>
                  <w:spacing w:after="160" w:line="278" w:lineRule="auto"/>
                </w:pPr>
                <w:r>
                  <w:t>Responsibility</w:t>
                </w:r>
              </w:p>
              <w:p w14:paraId="247725D4" w14:textId="77777777" w:rsidR="00E13215" w:rsidRDefault="00E13215" w:rsidP="00E13215">
                <w:pPr>
                  <w:pStyle w:val="ListParagraph"/>
                  <w:numPr>
                    <w:ilvl w:val="1"/>
                    <w:numId w:val="7"/>
                  </w:numPr>
                  <w:spacing w:after="160" w:line="278" w:lineRule="auto"/>
                </w:pPr>
                <w:r>
                  <w:t>Faculty</w:t>
                </w:r>
              </w:p>
              <w:p w14:paraId="09F2F5DC" w14:textId="77777777" w:rsidR="00E13215" w:rsidRDefault="00E13215" w:rsidP="00E13215">
                <w:pPr>
                  <w:pStyle w:val="ListParagraph"/>
                  <w:ind w:left="1080"/>
                </w:pPr>
                <w:r>
                  <w:t xml:space="preserve">The responsibility for developing combined and joint graduate pathways resides with the faculty in each program. Such proposals should be submitted when faculty identify student demand, employment demand, or a substantial pedagogical interest that is best served by offering </w:t>
                </w:r>
                <w:proofErr w:type="gramStart"/>
                <w:r>
                  <w:t>two degree</w:t>
                </w:r>
                <w:proofErr w:type="gramEnd"/>
                <w:r>
                  <w:t xml:space="preserve"> programs in a combined or joint pathway format. </w:t>
                </w:r>
              </w:p>
              <w:p w14:paraId="48CEA31B" w14:textId="77777777" w:rsidR="00E13215" w:rsidRDefault="00E13215" w:rsidP="00E13215">
                <w:pPr>
                  <w:pStyle w:val="ListParagraph"/>
                  <w:numPr>
                    <w:ilvl w:val="1"/>
                    <w:numId w:val="7"/>
                  </w:numPr>
                  <w:spacing w:after="160" w:line="278" w:lineRule="auto"/>
                </w:pPr>
                <w:r>
                  <w:t>Administration and Proposal Routing</w:t>
                </w:r>
              </w:p>
              <w:p w14:paraId="3A5426C3" w14:textId="46258D65" w:rsidR="00E13215" w:rsidRDefault="00E13215" w:rsidP="00E13215">
                <w:pPr>
                  <w:pStyle w:val="ListParagraph"/>
                  <w:ind w:left="1080"/>
                </w:pPr>
                <w:r>
                  <w:t>Each school or college must ensure that all proposals for developing combined and joint graduate pathways receive faculty review prior to submission to the next higher administrative level, as required herein. For combined and joint pathway programs, the</w:t>
                </w:r>
                <w:r w:rsidR="0070208B">
                  <w:t xml:space="preserve"> </w:t>
                </w:r>
                <w:r w:rsidR="0070208B" w:rsidRPr="0070208B">
                  <w:rPr>
                    <w:color w:val="EE0000"/>
                  </w:rPr>
                  <w:t xml:space="preserve">department chair or director </w:t>
                </w:r>
                <w:r w:rsidR="0070208B">
                  <w:t>of the</w:t>
                </w:r>
                <w:r>
                  <w:t xml:space="preserve"> academic unit, the curriculum committee for both the department and the college, and </w:t>
                </w:r>
                <w:r w:rsidR="00C90A49">
                  <w:t>the</w:t>
                </w:r>
                <w:r>
                  <w:t xml:space="preserve"> </w:t>
                </w:r>
                <w:r w:rsidR="00C90A49">
                  <w:t>D</w:t>
                </w:r>
                <w:r>
                  <w:t>ean submitting a proposal must review and approve the proposal before submission to the next highest administrative level. Proposals involving undergraduate degrees are submitted to the Undergraduate Policy Committee and the Graduate Policy Committee</w:t>
                </w:r>
                <w:r w:rsidR="00CD332D">
                  <w:t xml:space="preserve"> </w:t>
                </w:r>
                <w:r w:rsidR="00CD332D">
                  <w:rPr>
                    <w:color w:val="EE0000"/>
                  </w:rPr>
                  <w:t>for review and approval</w:t>
                </w:r>
                <w:r>
                  <w:t xml:space="preserve">. All proposals are reviewed </w:t>
                </w:r>
                <w:r w:rsidR="009578D5" w:rsidRPr="009578D5">
                  <w:rPr>
                    <w:color w:val="EE0000"/>
                  </w:rPr>
                  <w:t xml:space="preserve">and approved </w:t>
                </w:r>
                <w:r>
                  <w:t xml:space="preserve">by </w:t>
                </w:r>
                <w:r w:rsidRPr="00CD332D">
                  <w:rPr>
                    <w:color w:val="EE0000"/>
                  </w:rPr>
                  <w:t xml:space="preserve">the </w:t>
                </w:r>
                <w:r w:rsidR="00CD332D" w:rsidRPr="00CD332D">
                  <w:rPr>
                    <w:color w:val="EE0000"/>
                  </w:rPr>
                  <w:t>Dean of Undergraduate Studies, Dean of the Graduate School</w:t>
                </w:r>
                <w:r w:rsidR="00CD332D">
                  <w:t xml:space="preserve">, and </w:t>
                </w:r>
                <w:r>
                  <w:t xml:space="preserve">Vice President for Faculty Development and Advancement. Final approval resides with the </w:t>
                </w:r>
                <w:proofErr w:type="gramStart"/>
                <w:r>
                  <w:t>Provost</w:t>
                </w:r>
                <w:proofErr w:type="gramEnd"/>
                <w:r>
                  <w:t xml:space="preserve">. </w:t>
                </w:r>
              </w:p>
              <w:p w14:paraId="495FEC84" w14:textId="77777777" w:rsidR="00E13215" w:rsidRDefault="00E13215" w:rsidP="00E13215">
                <w:pPr>
                  <w:pStyle w:val="ListParagraph"/>
                  <w:ind w:left="2160"/>
                </w:pPr>
              </w:p>
              <w:p w14:paraId="00017074" w14:textId="70C25C41" w:rsidR="00E13215" w:rsidRDefault="00E13215" w:rsidP="001C54A2">
                <w:pPr>
                  <w:pStyle w:val="ListParagraph"/>
                  <w:ind w:left="1080"/>
                </w:pPr>
                <w:r>
                  <w:t>The academic college is responsible for listing approved combined and joint pathways in the university’s General Bulletin and for coding students pursuing these degrees in a manner consistent with the Registrar’s guidelines.</w:t>
                </w:r>
              </w:p>
              <w:p w14:paraId="731B135A" w14:textId="77777777" w:rsidR="001C54A2" w:rsidRDefault="001C54A2" w:rsidP="001C54A2">
                <w:pPr>
                  <w:pStyle w:val="ListParagraph"/>
                  <w:ind w:left="1080"/>
                </w:pPr>
              </w:p>
              <w:p w14:paraId="5243C637" w14:textId="77777777" w:rsidR="00E13215" w:rsidRDefault="00E13215" w:rsidP="00E13215">
                <w:pPr>
                  <w:pStyle w:val="ListParagraph"/>
                  <w:numPr>
                    <w:ilvl w:val="0"/>
                    <w:numId w:val="4"/>
                  </w:numPr>
                  <w:spacing w:after="160" w:line="278" w:lineRule="auto"/>
                </w:pPr>
                <w:r>
                  <w:t>Shared Credit Hours</w:t>
                </w:r>
              </w:p>
              <w:p w14:paraId="0D180F0A" w14:textId="77777777" w:rsidR="00E13215" w:rsidRDefault="00E13215" w:rsidP="001C54A2">
                <w:pPr>
                  <w:pStyle w:val="ListParagraph"/>
                  <w:numPr>
                    <w:ilvl w:val="0"/>
                    <w:numId w:val="8"/>
                  </w:numPr>
                  <w:spacing w:after="160" w:line="278" w:lineRule="auto"/>
                </w:pPr>
                <w:r>
                  <w:t xml:space="preserve">A limited number of courses may count in more than one program of study as follows: </w:t>
                </w:r>
              </w:p>
              <w:p w14:paraId="6F05B8EA" w14:textId="36287E10" w:rsidR="00E13215" w:rsidRDefault="00E13215" w:rsidP="001C54A2">
                <w:pPr>
                  <w:pStyle w:val="ListParagraph"/>
                  <w:numPr>
                    <w:ilvl w:val="0"/>
                    <w:numId w:val="10"/>
                  </w:numPr>
                </w:pPr>
                <w:r>
                  <w:t xml:space="preserve">Combined </w:t>
                </w:r>
                <w:r w:rsidR="00D76DF3" w:rsidRPr="00D76DF3">
                  <w:rPr>
                    <w:color w:val="EE0000"/>
                  </w:rPr>
                  <w:t>Bachelor’s</w:t>
                </w:r>
                <w:r w:rsidR="0022263A">
                  <w:rPr>
                    <w:color w:val="EE0000"/>
                  </w:rPr>
                  <w:t xml:space="preserve"> to </w:t>
                </w:r>
                <w:r w:rsidR="00D76DF3" w:rsidRPr="00D76DF3">
                  <w:rPr>
                    <w:color w:val="EE0000"/>
                  </w:rPr>
                  <w:t xml:space="preserve">Master’s </w:t>
                </w:r>
                <w:r>
                  <w:t xml:space="preserve">Pathways - Upon review by each degree program’s department and college curriculum committee, Academic Dean, Undergraduate Policy Committee and Graduate Policy Committee, a maximum of 12 credit hours of defined graduate coursework may be shared with, or double-counted toward, both an undergraduate </w:t>
                </w:r>
                <w:r w:rsidR="00D76DF3">
                  <w:t xml:space="preserve">and master’s </w:t>
                </w:r>
                <w:r>
                  <w:t xml:space="preserve">degree. The resulting combined program will consist of 120 credit hours counted toward the undergraduate degree </w:t>
                </w:r>
                <w:r w:rsidR="00D76DF3">
                  <w:t xml:space="preserve">and at least 30 credit hours counted toward the master’s degree </w:t>
                </w:r>
                <w:r>
                  <w:t xml:space="preserve">with up to 12 credit hours of specified overlapping graduate coursework. Graduate courses counted toward the undergraduate </w:t>
                </w:r>
                <w:r>
                  <w:lastRenderedPageBreak/>
                  <w:t xml:space="preserve">degree must be appropriate for that degree program and embody a coherent course of study. The integrity of the program shall be maintained so that the graduate courses are progressively more rigorous than the undergraduate courses. Programs will set admissions standards that ensure that students are academically qualified and prepared for graduate-level coursework. </w:t>
                </w:r>
              </w:p>
              <w:p w14:paraId="2491287D" w14:textId="77777777" w:rsidR="0022263A" w:rsidRDefault="0022263A" w:rsidP="0022263A">
                <w:pPr>
                  <w:pStyle w:val="ListParagraph"/>
                  <w:ind w:left="2520"/>
                </w:pPr>
              </w:p>
              <w:p w14:paraId="6483095C" w14:textId="711ABF11" w:rsidR="0022263A" w:rsidRDefault="0022263A" w:rsidP="0022263A">
                <w:pPr>
                  <w:pStyle w:val="ListParagraph"/>
                  <w:numPr>
                    <w:ilvl w:val="0"/>
                    <w:numId w:val="10"/>
                  </w:numPr>
                  <w:rPr>
                    <w:color w:val="EE0000"/>
                  </w:rPr>
                </w:pPr>
                <w:r w:rsidRPr="0022263A">
                  <w:rPr>
                    <w:color w:val="EE0000"/>
                  </w:rPr>
                  <w:t>Combined Bachelor’s</w:t>
                </w:r>
                <w:r>
                  <w:rPr>
                    <w:color w:val="EE0000"/>
                  </w:rPr>
                  <w:t xml:space="preserve"> to Doctoral</w:t>
                </w:r>
                <w:r w:rsidRPr="0022263A">
                  <w:rPr>
                    <w:color w:val="EE0000"/>
                  </w:rPr>
                  <w:t xml:space="preserve"> Pathways - Upon review by each degree program’s department and college curriculum committee, Academic Dean, Undergraduate Policy Committee and Graduate Policy Committee, a maximum of 12 credit hours of defined graduate coursework may be shared with, or double-counted toward, both an undergraduate and master’s degree. The resulting combined program will consist of 120 credit hours counted toward the undergraduate degree and at least </w:t>
                </w:r>
                <w:r>
                  <w:rPr>
                    <w:color w:val="EE0000"/>
                  </w:rPr>
                  <w:t>60</w:t>
                </w:r>
                <w:r w:rsidRPr="0022263A">
                  <w:rPr>
                    <w:color w:val="EE0000"/>
                  </w:rPr>
                  <w:t xml:space="preserve"> credit hours counted toward the </w:t>
                </w:r>
                <w:r>
                  <w:rPr>
                    <w:color w:val="EE0000"/>
                  </w:rPr>
                  <w:t>doctoral</w:t>
                </w:r>
                <w:r w:rsidRPr="0022263A">
                  <w:rPr>
                    <w:color w:val="EE0000"/>
                  </w:rPr>
                  <w:t xml:space="preserve"> degree with up to 12 credit hours of specified overlapping graduate coursework. Graduate courses counted toward the undergraduate degree must be appropriate for that degree program and embody a coherent course of study. The integrity of the program shall be maintained so that the graduate courses are progressively more rigorous than the undergraduate courses. Programs will set admissions standards that ensure that students are academically qualified and prepared for graduate-level coursework. </w:t>
                </w:r>
              </w:p>
              <w:p w14:paraId="120B03D6" w14:textId="77777777" w:rsidR="0022263A" w:rsidRDefault="0022263A" w:rsidP="0022263A">
                <w:pPr>
                  <w:pStyle w:val="ListParagraph"/>
                </w:pPr>
              </w:p>
              <w:p w14:paraId="46D4777D" w14:textId="3D2C3892" w:rsidR="00E13215" w:rsidRPr="0022263A" w:rsidRDefault="00E13215" w:rsidP="0022263A">
                <w:pPr>
                  <w:pStyle w:val="ListParagraph"/>
                  <w:numPr>
                    <w:ilvl w:val="0"/>
                    <w:numId w:val="10"/>
                  </w:numPr>
                  <w:rPr>
                    <w:color w:val="EE0000"/>
                  </w:rPr>
                </w:pPr>
                <w:r>
                  <w:t xml:space="preserve">Joint Graduate Pathways – Must have a minimum combined total of 60 unduplicated graduate or professional credit hours, and a minimum of 30 unique hours in each degree program. Upon review by each degree program’s department and college curriculum committee and academic dean, and the Graduate Policy Committee, graduate courses </w:t>
                </w:r>
                <w:proofErr w:type="gramStart"/>
                <w:r>
                  <w:t>in excess of</w:t>
                </w:r>
                <w:proofErr w:type="gramEnd"/>
                <w:r>
                  <w:t xml:space="preserve"> the 30-hour minimums may be counted in both graduate degrees in a joint pathway program. </w:t>
                </w:r>
              </w:p>
              <w:p w14:paraId="5FF8DCE9" w14:textId="77777777" w:rsidR="00E13215" w:rsidRDefault="00E13215" w:rsidP="00E13215">
                <w:pPr>
                  <w:pStyle w:val="ListParagraph"/>
                  <w:ind w:left="1440"/>
                </w:pPr>
              </w:p>
              <w:p w14:paraId="693FC310" w14:textId="77777777" w:rsidR="00E13215" w:rsidRDefault="00E13215" w:rsidP="00E13215">
                <w:pPr>
                  <w:pStyle w:val="ListParagraph"/>
                  <w:numPr>
                    <w:ilvl w:val="0"/>
                    <w:numId w:val="4"/>
                  </w:numPr>
                  <w:spacing w:after="160" w:line="278" w:lineRule="auto"/>
                </w:pPr>
                <w:r>
                  <w:t>Proposal</w:t>
                </w:r>
              </w:p>
              <w:p w14:paraId="4E2B36A5" w14:textId="77777777" w:rsidR="00E13215" w:rsidRDefault="00E13215" w:rsidP="00E13215">
                <w:pPr>
                  <w:pStyle w:val="ListParagraph"/>
                  <w:ind w:left="1440"/>
                </w:pPr>
                <w:r>
                  <w:t xml:space="preserve">Faculty interested in creating a new combined or joint pathway should complete the appropriate proposal form available on the Office of Faculty Development and Advancement’s website. At a minimum, the proposal should be written in narrative format and include the following information: </w:t>
                </w:r>
              </w:p>
              <w:p w14:paraId="6ADC3F1E" w14:textId="77777777" w:rsidR="00E13215" w:rsidRDefault="00E13215" w:rsidP="00E13215">
                <w:pPr>
                  <w:pStyle w:val="ListParagraph"/>
                  <w:numPr>
                    <w:ilvl w:val="0"/>
                    <w:numId w:val="6"/>
                  </w:numPr>
                  <w:spacing w:after="160" w:line="278" w:lineRule="auto"/>
                </w:pPr>
                <w:r>
                  <w:t>Proposal Purpose</w:t>
                </w:r>
              </w:p>
              <w:p w14:paraId="6EF62AA8" w14:textId="77777777" w:rsidR="00E13215" w:rsidRDefault="00E13215" w:rsidP="00E13215">
                <w:pPr>
                  <w:pStyle w:val="ListParagraph"/>
                  <w:numPr>
                    <w:ilvl w:val="0"/>
                    <w:numId w:val="6"/>
                  </w:numPr>
                  <w:spacing w:after="160" w:line="278" w:lineRule="auto"/>
                </w:pPr>
                <w:r>
                  <w:t>Admission Requirements, Student Application Procedures, and Advising</w:t>
                </w:r>
              </w:p>
              <w:p w14:paraId="551C0045" w14:textId="77777777" w:rsidR="00E13215" w:rsidRDefault="00E13215" w:rsidP="00E13215">
                <w:pPr>
                  <w:pStyle w:val="ListParagraph"/>
                  <w:numPr>
                    <w:ilvl w:val="0"/>
                    <w:numId w:val="6"/>
                  </w:numPr>
                  <w:spacing w:after="160" w:line="278" w:lineRule="auto"/>
                </w:pPr>
                <w:r>
                  <w:t>Curriculum</w:t>
                </w:r>
              </w:p>
              <w:p w14:paraId="7FF4C129" w14:textId="77777777" w:rsidR="00E13215" w:rsidRDefault="00E13215" w:rsidP="00E13215">
                <w:pPr>
                  <w:pStyle w:val="ListParagraph"/>
                  <w:ind w:left="1440"/>
                </w:pPr>
              </w:p>
              <w:p w14:paraId="6BA33F19" w14:textId="77777777" w:rsidR="00E13215" w:rsidRPr="0022263A" w:rsidRDefault="00E13215" w:rsidP="00E13215">
                <w:pPr>
                  <w:pStyle w:val="ListParagraph"/>
                  <w:numPr>
                    <w:ilvl w:val="0"/>
                    <w:numId w:val="4"/>
                  </w:numPr>
                  <w:spacing w:after="160" w:line="278" w:lineRule="auto"/>
                  <w:rPr>
                    <w:color w:val="EE0000"/>
                  </w:rPr>
                </w:pPr>
                <w:r w:rsidRPr="0022263A">
                  <w:rPr>
                    <w:color w:val="EE0000"/>
                  </w:rPr>
                  <w:t xml:space="preserve">Institutional Effectiveness and Assessment of Outcomes </w:t>
                </w:r>
              </w:p>
              <w:p w14:paraId="70B89000" w14:textId="77777777" w:rsidR="00E13215" w:rsidRDefault="00E13215" w:rsidP="00E13215">
                <w:pPr>
                  <w:pStyle w:val="ListParagraph"/>
                  <w:ind w:left="1440"/>
                </w:pPr>
                <w:r>
                  <w:t xml:space="preserve">Assessment of student learning and program outcomes for programs that are part of a combined or joint pathway shall be at the individual degree program level </w:t>
                </w:r>
              </w:p>
              <w:p w14:paraId="73793BD2" w14:textId="77777777" w:rsidR="00E13215" w:rsidRDefault="00E13215" w:rsidP="00E13215">
                <w:pPr>
                  <w:pStyle w:val="ListParagraph"/>
                  <w:ind w:left="1440"/>
                </w:pPr>
              </w:p>
              <w:p w14:paraId="0CF8CFD1" w14:textId="77777777" w:rsidR="00E13215" w:rsidRDefault="00E13215" w:rsidP="00E13215">
                <w:pPr>
                  <w:pStyle w:val="ListParagraph"/>
                  <w:numPr>
                    <w:ilvl w:val="0"/>
                    <w:numId w:val="4"/>
                  </w:numPr>
                  <w:spacing w:after="160" w:line="278" w:lineRule="auto"/>
                </w:pPr>
                <w:r>
                  <w:t>Termination of a Combined or Joint Pathway</w:t>
                </w:r>
              </w:p>
              <w:p w14:paraId="40494763" w14:textId="64664FBE" w:rsidR="00E13215" w:rsidRDefault="00E13215" w:rsidP="00E13215">
                <w:pPr>
                  <w:pStyle w:val="ListParagraph"/>
                  <w:ind w:left="1440"/>
                </w:pPr>
                <w:r>
                  <w:lastRenderedPageBreak/>
                  <w:t xml:space="preserve">Combined and joint pathways are </w:t>
                </w:r>
                <w:proofErr w:type="gramStart"/>
                <w:r>
                  <w:t>partially-structured</w:t>
                </w:r>
                <w:proofErr w:type="gramEnd"/>
                <w:r>
                  <w:t xml:space="preserve"> paths to completing the requirements for two separate degrees. Admission to each degree program is required. As a result, if the institution discontinues a combined or joint pathway</w:t>
                </w:r>
                <w:r w:rsidR="0022263A">
                  <w:t xml:space="preserve"> or </w:t>
                </w:r>
                <w:r w:rsidR="0022263A" w:rsidRPr="0022263A">
                  <w:rPr>
                    <w:color w:val="EE0000"/>
                  </w:rPr>
                  <w:t>terminates one of the academic degree programs in an approved combined or joint pathway</w:t>
                </w:r>
                <w:r>
                  <w:t xml:space="preserve">, then it will be necessary for the student to separately complete the requirements for each academic degree. Termination of </w:t>
                </w:r>
                <w:r w:rsidR="0022263A">
                  <w:t>c</w:t>
                </w:r>
                <w:r>
                  <w:t xml:space="preserve">ombined or </w:t>
                </w:r>
                <w:r w:rsidR="0022263A">
                  <w:t>j</w:t>
                </w:r>
                <w:r>
                  <w:t xml:space="preserve">oint Pathways should be requested by the College Academic Dean via a termination form from the Office of Faculty Development and Advancement. </w:t>
                </w:r>
              </w:p>
              <w:p w14:paraId="56447F39" w14:textId="77777777" w:rsidR="00E13215" w:rsidRDefault="00E13215" w:rsidP="00E13215">
                <w:pPr>
                  <w:pStyle w:val="ListParagraph"/>
                  <w:ind w:left="1440"/>
                </w:pPr>
              </w:p>
              <w:p w14:paraId="1CD19AE1" w14:textId="77777777" w:rsidR="00E13215" w:rsidRDefault="00E13215" w:rsidP="00E13215">
                <w:pPr>
                  <w:pStyle w:val="ListParagraph"/>
                  <w:numPr>
                    <w:ilvl w:val="0"/>
                    <w:numId w:val="4"/>
                  </w:numPr>
                  <w:spacing w:after="160" w:line="278" w:lineRule="auto"/>
                </w:pPr>
                <w:r>
                  <w:t>Degree Conferral</w:t>
                </w:r>
              </w:p>
              <w:p w14:paraId="302F762B" w14:textId="240C6A07" w:rsidR="00E13215" w:rsidRDefault="00E13215" w:rsidP="00E13215">
                <w:pPr>
                  <w:pStyle w:val="ListParagraph"/>
                  <w:ind w:left="1440"/>
                </w:pPr>
                <w:r>
                  <w:t xml:space="preserve">A student enrolled in a combined </w:t>
                </w:r>
                <w:r w:rsidR="0022263A" w:rsidRPr="0022263A">
                  <w:rPr>
                    <w:color w:val="EE0000"/>
                  </w:rPr>
                  <w:t xml:space="preserve">bachelor’s to master’s or bachelor’s to doctoral </w:t>
                </w:r>
                <w:r>
                  <w:t xml:space="preserve">pathway will earn the baccalaureate degree upon completion of the undergraduate program and graduate degree upon completion of the graduate program. </w:t>
                </w:r>
              </w:p>
              <w:p w14:paraId="27D50D97" w14:textId="77777777" w:rsidR="00E13215" w:rsidRDefault="00E13215" w:rsidP="00E13215">
                <w:pPr>
                  <w:pStyle w:val="ListParagraph"/>
                  <w:ind w:left="1440"/>
                </w:pPr>
              </w:p>
              <w:p w14:paraId="337715A6" w14:textId="77777777" w:rsidR="00E13215" w:rsidRDefault="00E13215" w:rsidP="00E13215">
                <w:pPr>
                  <w:pStyle w:val="ListParagraph"/>
                  <w:ind w:left="1440"/>
                </w:pPr>
                <w:r>
                  <w:t xml:space="preserve">Upon completion of a joint graduate pathway, a student will concurrently earn two separate degrees, one for each degree. </w:t>
                </w:r>
              </w:p>
              <w:p w14:paraId="0515741D" w14:textId="77777777" w:rsidR="00E13215" w:rsidRPr="00E13215" w:rsidRDefault="00E13215" w:rsidP="00E13215">
                <w:pPr>
                  <w:rPr>
                    <w:color w:val="EE0000"/>
                  </w:rPr>
                </w:pPr>
              </w:p>
              <w:p w14:paraId="011C2A03" w14:textId="277963A6" w:rsidR="00B6798D" w:rsidRDefault="00B6798D" w:rsidP="004550D2">
                <w:pPr>
                  <w:pStyle w:val="ListParagraph"/>
                </w:pPr>
              </w:p>
            </w:tc>
          </w:sdtContent>
        </w:sdt>
      </w:tr>
      <w:tr w:rsidR="00B6798D" w14:paraId="7E33CEB0" w14:textId="77777777" w:rsidTr="001B60D8">
        <w:trPr>
          <w:trHeight w:val="432"/>
        </w:trPr>
        <w:tc>
          <w:tcPr>
            <w:tcW w:w="485" w:type="dxa"/>
            <w:vAlign w:val="center"/>
          </w:tcPr>
          <w:p w14:paraId="63C8E78B" w14:textId="77777777" w:rsidR="00B6798D" w:rsidRDefault="00B6798D" w:rsidP="00C911D9"/>
        </w:tc>
        <w:tc>
          <w:tcPr>
            <w:tcW w:w="9019" w:type="dxa"/>
            <w:gridSpan w:val="6"/>
            <w:vAlign w:val="center"/>
          </w:tcPr>
          <w:p w14:paraId="2D67B266" w14:textId="77777777" w:rsidR="00B6798D" w:rsidRDefault="00B6798D" w:rsidP="00C911D9"/>
        </w:tc>
      </w:tr>
      <w:tr w:rsidR="00B6798D" w14:paraId="3129A8F1" w14:textId="77777777" w:rsidTr="00A9711A">
        <w:trPr>
          <w:trHeight w:val="144"/>
        </w:trPr>
        <w:tc>
          <w:tcPr>
            <w:tcW w:w="485" w:type="dxa"/>
            <w:vAlign w:val="center"/>
          </w:tcPr>
          <w:p w14:paraId="248D3BC3" w14:textId="77777777" w:rsidR="00B6798D" w:rsidRPr="001B60D8" w:rsidRDefault="001B60D8" w:rsidP="001B60D8">
            <w:pPr>
              <w:pStyle w:val="PolicyTitle"/>
            </w:pPr>
            <w:r w:rsidRPr="001B60D8">
              <w:t>III.</w:t>
            </w:r>
          </w:p>
        </w:tc>
        <w:tc>
          <w:tcPr>
            <w:tcW w:w="9019" w:type="dxa"/>
            <w:gridSpan w:val="6"/>
            <w:vAlign w:val="center"/>
          </w:tcPr>
          <w:p w14:paraId="593A6B0D" w14:textId="77777777" w:rsidR="00B6798D" w:rsidRPr="001B60D8" w:rsidRDefault="00B6798D" w:rsidP="001B60D8">
            <w:pPr>
              <w:pStyle w:val="PolicyTitle"/>
            </w:pPr>
            <w:r w:rsidRPr="001B60D8">
              <w:t>LEGAL SUPPORT, JUSTIFICATION, AND REVIEW OF THIS POLICY</w:t>
            </w:r>
          </w:p>
        </w:tc>
      </w:tr>
      <w:tr w:rsidR="00B6798D" w14:paraId="0E471E52" w14:textId="77777777" w:rsidTr="001B60D8">
        <w:trPr>
          <w:trHeight w:val="432"/>
        </w:trPr>
        <w:tc>
          <w:tcPr>
            <w:tcW w:w="485" w:type="dxa"/>
            <w:vAlign w:val="center"/>
          </w:tcPr>
          <w:p w14:paraId="2642E983" w14:textId="77777777" w:rsidR="00B6798D" w:rsidRDefault="00B6798D" w:rsidP="00C911D9"/>
        </w:tc>
        <w:sdt>
          <w:sdtPr>
            <w:alias w:val="Supporting Documentation"/>
            <w:tag w:val="Supporting Documentation"/>
            <w:id w:val="-1592233573"/>
            <w:placeholder>
              <w:docPart w:val="856777EC45A2A440B5F9EDD32A7E1B8B"/>
            </w:placeholder>
          </w:sdtPr>
          <w:sdtContent>
            <w:tc>
              <w:tcPr>
                <w:tcW w:w="9019" w:type="dxa"/>
                <w:gridSpan w:val="6"/>
                <w:vAlign w:val="center"/>
              </w:tcPr>
              <w:p w14:paraId="700516C3" w14:textId="2673AD8E" w:rsidR="00B6798D" w:rsidRDefault="001E39E8" w:rsidP="00C911D9">
                <w:r w:rsidRPr="001E39E8">
                  <w:rPr>
                    <w:color w:val="EE0000"/>
                  </w:rPr>
                  <w:t xml:space="preserve">Federal compliance standards for Title IV funding and institutional accreditation, including policies related to program length, coherence, and </w:t>
                </w:r>
                <w:proofErr w:type="gramStart"/>
                <w:r w:rsidRPr="001E39E8">
                  <w:rPr>
                    <w:color w:val="EE0000"/>
                  </w:rPr>
                  <w:t>rigor;</w:t>
                </w:r>
                <w:proofErr w:type="gramEnd"/>
                <w:r w:rsidRPr="001E39E8">
                  <w:rPr>
                    <w:color w:val="EE0000"/>
                  </w:rPr>
                  <w:t xml:space="preserve"> and degree quality and integrity. </w:t>
                </w:r>
              </w:p>
            </w:tc>
          </w:sdtContent>
        </w:sdt>
      </w:tr>
      <w:tr w:rsidR="005E3BE7" w14:paraId="40D54376" w14:textId="77777777" w:rsidTr="001B60D8">
        <w:trPr>
          <w:trHeight w:val="20"/>
        </w:trPr>
        <w:tc>
          <w:tcPr>
            <w:tcW w:w="9504" w:type="dxa"/>
            <w:gridSpan w:val="7"/>
            <w:vAlign w:val="center"/>
          </w:tcPr>
          <w:p w14:paraId="5962DD6B" w14:textId="77777777" w:rsidR="005E3BE7" w:rsidRDefault="005E3BE7" w:rsidP="009C3DC5">
            <w:pPr>
              <w:ind w:left="450"/>
            </w:pPr>
          </w:p>
        </w:tc>
      </w:tr>
      <w:tr w:rsidR="009C3DC5" w14:paraId="5A681DFB" w14:textId="77777777" w:rsidTr="00B07653">
        <w:trPr>
          <w:trHeight w:val="1872"/>
        </w:trPr>
        <w:tc>
          <w:tcPr>
            <w:tcW w:w="485" w:type="dxa"/>
            <w:vAlign w:val="bottom"/>
          </w:tcPr>
          <w:p w14:paraId="5089EDCB" w14:textId="77777777" w:rsidR="009C3DC5" w:rsidRDefault="009C3DC5" w:rsidP="003B28F1">
            <w:pPr>
              <w:jc w:val="center"/>
            </w:pPr>
          </w:p>
        </w:tc>
        <w:tc>
          <w:tcPr>
            <w:tcW w:w="5077" w:type="dxa"/>
            <w:gridSpan w:val="3"/>
            <w:tcBorders>
              <w:bottom w:val="single" w:sz="4" w:space="0" w:color="auto"/>
            </w:tcBorders>
            <w:vAlign w:val="bottom"/>
          </w:tcPr>
          <w:p w14:paraId="56745C1D" w14:textId="77777777" w:rsidR="009C3DC5" w:rsidRPr="00B07653" w:rsidRDefault="00B07653" w:rsidP="00CB4BED">
            <w:pPr>
              <w:jc w:val="center"/>
              <w:rPr>
                <w:sz w:val="24"/>
                <w:szCs w:val="24"/>
              </w:rPr>
            </w:pPr>
            <w:r w:rsidRPr="00B07653">
              <w:rPr>
                <w:sz w:val="24"/>
                <w:szCs w:val="24"/>
              </w:rPr>
              <w:t>/s/ Name o</w:t>
            </w:r>
            <w:r w:rsidR="004F1CB3">
              <w:rPr>
                <w:sz w:val="24"/>
                <w:szCs w:val="24"/>
              </w:rPr>
              <w:t>f Approving Official</w:t>
            </w:r>
          </w:p>
        </w:tc>
        <w:tc>
          <w:tcPr>
            <w:tcW w:w="450" w:type="dxa"/>
            <w:vAlign w:val="bottom"/>
          </w:tcPr>
          <w:p w14:paraId="48FE966E" w14:textId="77777777" w:rsidR="009C3DC5" w:rsidRDefault="009C3DC5" w:rsidP="003B28F1">
            <w:pPr>
              <w:jc w:val="center"/>
            </w:pPr>
          </w:p>
        </w:tc>
        <w:tc>
          <w:tcPr>
            <w:tcW w:w="2700" w:type="dxa"/>
            <w:vAlign w:val="bottom"/>
          </w:tcPr>
          <w:p w14:paraId="69DDE841" w14:textId="77777777" w:rsidR="009C3DC5" w:rsidRDefault="009C3DC5" w:rsidP="00B07653"/>
        </w:tc>
        <w:tc>
          <w:tcPr>
            <w:tcW w:w="792" w:type="dxa"/>
            <w:vAlign w:val="bottom"/>
          </w:tcPr>
          <w:p w14:paraId="0123EDD8" w14:textId="77777777" w:rsidR="009C3DC5" w:rsidRDefault="009C3DC5" w:rsidP="003B28F1">
            <w:pPr>
              <w:jc w:val="center"/>
            </w:pPr>
          </w:p>
        </w:tc>
      </w:tr>
      <w:tr w:rsidR="009C3DC5" w14:paraId="13B8C501" w14:textId="77777777" w:rsidTr="00AE3E5F">
        <w:tc>
          <w:tcPr>
            <w:tcW w:w="485" w:type="dxa"/>
            <w:vAlign w:val="center"/>
          </w:tcPr>
          <w:p w14:paraId="67530DF5" w14:textId="77777777" w:rsidR="009C3DC5" w:rsidRPr="003B28F1" w:rsidRDefault="009C3DC5" w:rsidP="003B28F1">
            <w:pPr>
              <w:jc w:val="center"/>
              <w:rPr>
                <w:sz w:val="18"/>
                <w:szCs w:val="18"/>
              </w:rPr>
            </w:pPr>
          </w:p>
        </w:tc>
        <w:tc>
          <w:tcPr>
            <w:tcW w:w="5077" w:type="dxa"/>
            <w:gridSpan w:val="3"/>
            <w:tcBorders>
              <w:top w:val="single" w:sz="4" w:space="0" w:color="auto"/>
            </w:tcBorders>
          </w:tcPr>
          <w:p w14:paraId="784B6B42" w14:textId="77777777" w:rsidR="00AE3E5F" w:rsidRPr="00C27FC3" w:rsidRDefault="00B07653" w:rsidP="00AE3E5F">
            <w:pPr>
              <w:jc w:val="center"/>
              <w:rPr>
                <w:sz w:val="24"/>
                <w:szCs w:val="24"/>
              </w:rPr>
            </w:pPr>
            <w:r>
              <w:rPr>
                <w:sz w:val="18"/>
                <w:szCs w:val="18"/>
              </w:rPr>
              <w:t xml:space="preserve"> </w:t>
            </w:r>
            <w:r w:rsidR="00AE3E5F" w:rsidRPr="00C27FC3">
              <w:rPr>
                <w:sz w:val="24"/>
                <w:szCs w:val="24"/>
              </w:rPr>
              <w:t>[</w:t>
            </w:r>
            <w:r w:rsidRPr="00C27FC3">
              <w:rPr>
                <w:sz w:val="24"/>
                <w:szCs w:val="24"/>
              </w:rPr>
              <w:t xml:space="preserve">Proof of </w:t>
            </w:r>
            <w:r w:rsidR="00AE3E5F" w:rsidRPr="00C27FC3">
              <w:rPr>
                <w:sz w:val="24"/>
                <w:szCs w:val="24"/>
              </w:rPr>
              <w:t>approval retained in file]</w:t>
            </w:r>
          </w:p>
        </w:tc>
        <w:tc>
          <w:tcPr>
            <w:tcW w:w="450" w:type="dxa"/>
            <w:vAlign w:val="center"/>
          </w:tcPr>
          <w:p w14:paraId="005EBB77" w14:textId="77777777" w:rsidR="009C3DC5" w:rsidRPr="003B28F1" w:rsidRDefault="009C3DC5" w:rsidP="003B28F1">
            <w:pPr>
              <w:jc w:val="center"/>
              <w:rPr>
                <w:sz w:val="18"/>
                <w:szCs w:val="18"/>
              </w:rPr>
            </w:pPr>
          </w:p>
        </w:tc>
        <w:tc>
          <w:tcPr>
            <w:tcW w:w="2700" w:type="dxa"/>
          </w:tcPr>
          <w:p w14:paraId="4D4A7AB4" w14:textId="77777777" w:rsidR="009C3DC5" w:rsidRPr="003B28F1" w:rsidRDefault="009C3DC5" w:rsidP="00AE3E5F">
            <w:pPr>
              <w:jc w:val="center"/>
              <w:rPr>
                <w:sz w:val="18"/>
                <w:szCs w:val="18"/>
              </w:rPr>
            </w:pPr>
          </w:p>
        </w:tc>
        <w:tc>
          <w:tcPr>
            <w:tcW w:w="792" w:type="dxa"/>
            <w:vAlign w:val="center"/>
          </w:tcPr>
          <w:p w14:paraId="3D522741" w14:textId="77777777" w:rsidR="009C3DC5" w:rsidRPr="003B28F1" w:rsidRDefault="009C3DC5" w:rsidP="003B28F1">
            <w:pPr>
              <w:jc w:val="center"/>
              <w:rPr>
                <w:sz w:val="18"/>
                <w:szCs w:val="18"/>
              </w:rPr>
            </w:pPr>
          </w:p>
        </w:tc>
      </w:tr>
    </w:tbl>
    <w:p w14:paraId="326A696B" w14:textId="77777777" w:rsidR="00AB7758" w:rsidRPr="00AB7758" w:rsidRDefault="00AB7758" w:rsidP="00AB7758"/>
    <w:sectPr w:rsidR="00AB7758" w:rsidRPr="00AB7758" w:rsidSect="00264AC9">
      <w:headerReference w:type="default" r:id="rId7"/>
      <w:footerReference w:type="default" r:id="rId8"/>
      <w:pgSz w:w="12240" w:h="15840"/>
      <w:pgMar w:top="720" w:right="1440" w:bottom="72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36E7" w14:textId="77777777" w:rsidR="00FA678D" w:rsidRDefault="00FA678D" w:rsidP="00D03114">
      <w:r>
        <w:separator/>
      </w:r>
    </w:p>
  </w:endnote>
  <w:endnote w:type="continuationSeparator" w:id="0">
    <w:p w14:paraId="48C35978" w14:textId="77777777" w:rsidR="00FA678D" w:rsidRDefault="00FA678D" w:rsidP="00D0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4D"/>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586"/>
      <w:gridCol w:w="4842"/>
    </w:tblGrid>
    <w:tr w:rsidR="00D03114" w14:paraId="41CD3E20" w14:textId="77777777" w:rsidTr="00010977">
      <w:tc>
        <w:tcPr>
          <w:tcW w:w="3192" w:type="dxa"/>
        </w:tcPr>
        <w:p w14:paraId="4534152F" w14:textId="77777777" w:rsidR="00D03114" w:rsidRPr="00D03114" w:rsidRDefault="00D03114" w:rsidP="00010977">
          <w:pPr>
            <w:pStyle w:val="Footer"/>
            <w:rPr>
              <w:color w:val="808080" w:themeColor="background1" w:themeShade="80"/>
              <w:sz w:val="16"/>
              <w:szCs w:val="16"/>
            </w:rPr>
          </w:pPr>
          <w:r w:rsidRPr="00D03114">
            <w:rPr>
              <w:color w:val="808080" w:themeColor="background1" w:themeShade="80"/>
              <w:sz w:val="16"/>
              <w:szCs w:val="16"/>
            </w:rPr>
            <w:t>©</w:t>
          </w:r>
          <w:r w:rsidR="00010977">
            <w:rPr>
              <w:color w:val="808080" w:themeColor="background1" w:themeShade="80"/>
              <w:sz w:val="16"/>
              <w:szCs w:val="16"/>
            </w:rPr>
            <w:t xml:space="preserve"> 2015</w:t>
          </w:r>
          <w:r w:rsidRPr="00D03114">
            <w:rPr>
              <w:color w:val="808080" w:themeColor="background1" w:themeShade="80"/>
              <w:sz w:val="16"/>
              <w:szCs w:val="16"/>
            </w:rPr>
            <w:t xml:space="preserve"> Florida State University</w:t>
          </w:r>
        </w:p>
      </w:tc>
      <w:tc>
        <w:tcPr>
          <w:tcW w:w="2586" w:type="dxa"/>
        </w:tcPr>
        <w:p w14:paraId="7A1D767A" w14:textId="77777777" w:rsidR="00D03114" w:rsidRPr="00D03114" w:rsidRDefault="00D03114" w:rsidP="00010977">
          <w:pPr>
            <w:pStyle w:val="Footer"/>
            <w:jc w:val="center"/>
            <w:rPr>
              <w:color w:val="808080" w:themeColor="background1" w:themeShade="80"/>
              <w:sz w:val="16"/>
              <w:szCs w:val="16"/>
            </w:rPr>
          </w:pPr>
        </w:p>
      </w:tc>
      <w:tc>
        <w:tcPr>
          <w:tcW w:w="4842" w:type="dxa"/>
        </w:tcPr>
        <w:p w14:paraId="57570E52" w14:textId="77777777" w:rsidR="00010977" w:rsidRPr="00D03114" w:rsidRDefault="00010977" w:rsidP="00010977">
          <w:pPr>
            <w:pStyle w:val="Footer"/>
            <w:jc w:val="right"/>
            <w:rPr>
              <w:color w:val="808080" w:themeColor="background1" w:themeShade="80"/>
              <w:sz w:val="16"/>
              <w:szCs w:val="16"/>
            </w:rPr>
          </w:pPr>
          <w:r w:rsidRPr="00010977">
            <w:rPr>
              <w:color w:val="808080" w:themeColor="background1" w:themeShade="80"/>
              <w:sz w:val="16"/>
              <w:szCs w:val="16"/>
            </w:rPr>
            <w:fldChar w:fldCharType="begin"/>
          </w:r>
          <w:r w:rsidRPr="00010977">
            <w:rPr>
              <w:color w:val="808080" w:themeColor="background1" w:themeShade="80"/>
              <w:sz w:val="16"/>
              <w:szCs w:val="16"/>
            </w:rPr>
            <w:instrText xml:space="preserve"> PAGE   \* MERGEFORMAT </w:instrText>
          </w:r>
          <w:r w:rsidRPr="00010977">
            <w:rPr>
              <w:color w:val="808080" w:themeColor="background1" w:themeShade="80"/>
              <w:sz w:val="16"/>
              <w:szCs w:val="16"/>
            </w:rPr>
            <w:fldChar w:fldCharType="separate"/>
          </w:r>
          <w:r w:rsidR="004F1CB3" w:rsidRPr="004F1CB3">
            <w:rPr>
              <w:b/>
              <w:bCs/>
              <w:noProof/>
              <w:color w:val="808080" w:themeColor="background1" w:themeShade="80"/>
              <w:sz w:val="16"/>
              <w:szCs w:val="16"/>
            </w:rPr>
            <w:t>1</w:t>
          </w:r>
          <w:r w:rsidRPr="00010977">
            <w:rPr>
              <w:b/>
              <w:bCs/>
              <w:noProof/>
              <w:color w:val="808080" w:themeColor="background1" w:themeShade="80"/>
              <w:sz w:val="16"/>
              <w:szCs w:val="16"/>
            </w:rPr>
            <w:fldChar w:fldCharType="end"/>
          </w:r>
          <w:r w:rsidRPr="00010977">
            <w:rPr>
              <w:b/>
              <w:bCs/>
              <w:color w:val="808080" w:themeColor="background1" w:themeShade="80"/>
              <w:sz w:val="16"/>
              <w:szCs w:val="16"/>
            </w:rPr>
            <w:t xml:space="preserve"> </w:t>
          </w:r>
          <w:r w:rsidRPr="00010977">
            <w:rPr>
              <w:color w:val="808080" w:themeColor="background1" w:themeShade="80"/>
              <w:sz w:val="16"/>
              <w:szCs w:val="16"/>
            </w:rPr>
            <w:t>|</w:t>
          </w:r>
          <w:r w:rsidRPr="00010977">
            <w:rPr>
              <w:b/>
              <w:bCs/>
              <w:color w:val="808080" w:themeColor="background1" w:themeShade="80"/>
              <w:sz w:val="16"/>
              <w:szCs w:val="16"/>
            </w:rPr>
            <w:t xml:space="preserve"> </w:t>
          </w:r>
          <w:r w:rsidRPr="00010977">
            <w:rPr>
              <w:color w:val="808080" w:themeColor="background1" w:themeShade="80"/>
              <w:spacing w:val="60"/>
              <w:sz w:val="16"/>
              <w:szCs w:val="16"/>
            </w:rPr>
            <w:t>Page</w:t>
          </w:r>
        </w:p>
      </w:tc>
    </w:tr>
  </w:tbl>
  <w:p w14:paraId="79D51F66" w14:textId="77777777" w:rsidR="00D03114" w:rsidRDefault="00D03114">
    <w:pPr>
      <w:pStyle w:val="Footer"/>
    </w:pPr>
  </w:p>
  <w:p w14:paraId="00227ABA" w14:textId="77777777" w:rsidR="00D03114" w:rsidRDefault="00D0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D1EF" w14:textId="77777777" w:rsidR="00FA678D" w:rsidRDefault="00FA678D" w:rsidP="00D03114">
      <w:r>
        <w:separator/>
      </w:r>
    </w:p>
  </w:footnote>
  <w:footnote w:type="continuationSeparator" w:id="0">
    <w:p w14:paraId="1CDD2EC4" w14:textId="77777777" w:rsidR="00FA678D" w:rsidRDefault="00FA678D" w:rsidP="00D03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right w:w="72" w:type="dxa"/>
      </w:tblCellMar>
      <w:tblLook w:val="04A0" w:firstRow="1" w:lastRow="0" w:firstColumn="1" w:lastColumn="0" w:noHBand="0" w:noVBand="1"/>
    </w:tblPr>
    <w:tblGrid>
      <w:gridCol w:w="10170"/>
    </w:tblGrid>
    <w:tr w:rsidR="00E25CCA" w14:paraId="17290066" w14:textId="77777777" w:rsidTr="00C72E7E">
      <w:tc>
        <w:tcPr>
          <w:tcW w:w="10170" w:type="dxa"/>
        </w:tcPr>
        <w:p w14:paraId="458B96E7" w14:textId="77777777" w:rsidR="00E25CCA" w:rsidRDefault="00E25CCA">
          <w:pPr>
            <w:pStyle w:val="Header"/>
          </w:pPr>
          <w:r>
            <w:rPr>
              <w:noProof/>
            </w:rPr>
            <w:drawing>
              <wp:inline distT="0" distB="0" distL="0" distR="0" wp14:anchorId="5F3B779A" wp14:editId="076848EF">
                <wp:extent cx="3543300" cy="9244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USig_Horizonta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46204" cy="925197"/>
                        </a:xfrm>
                        <a:prstGeom prst="rect">
                          <a:avLst/>
                        </a:prstGeom>
                      </pic:spPr>
                    </pic:pic>
                  </a:graphicData>
                </a:graphic>
              </wp:inline>
            </w:drawing>
          </w:r>
        </w:p>
      </w:tc>
    </w:tr>
  </w:tbl>
  <w:p w14:paraId="1B0112C9" w14:textId="77777777" w:rsidR="00E25CCA" w:rsidRDefault="00E25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7A3"/>
    <w:multiLevelType w:val="hybridMultilevel"/>
    <w:tmpl w:val="596C13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477E02"/>
    <w:multiLevelType w:val="hybridMultilevel"/>
    <w:tmpl w:val="DD4426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B818A0"/>
    <w:multiLevelType w:val="hybridMultilevel"/>
    <w:tmpl w:val="4C281DFA"/>
    <w:lvl w:ilvl="0" w:tplc="5DD65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D77F3"/>
    <w:multiLevelType w:val="hybridMultilevel"/>
    <w:tmpl w:val="F1ACD982"/>
    <w:lvl w:ilvl="0" w:tplc="3D44E23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DD58F9C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4C61A2"/>
    <w:multiLevelType w:val="hybridMultilevel"/>
    <w:tmpl w:val="B46898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DD114D"/>
    <w:multiLevelType w:val="hybridMultilevel"/>
    <w:tmpl w:val="F6C6BCC2"/>
    <w:lvl w:ilvl="0" w:tplc="FC666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B3D23E2"/>
    <w:multiLevelType w:val="hybridMultilevel"/>
    <w:tmpl w:val="92C65956"/>
    <w:lvl w:ilvl="0" w:tplc="1ACA2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D8131B"/>
    <w:multiLevelType w:val="hybridMultilevel"/>
    <w:tmpl w:val="2F344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7685D"/>
    <w:multiLevelType w:val="hybridMultilevel"/>
    <w:tmpl w:val="87903046"/>
    <w:lvl w:ilvl="0" w:tplc="B1EAE6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321109D"/>
    <w:multiLevelType w:val="hybridMultilevel"/>
    <w:tmpl w:val="F1E8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389157">
    <w:abstractNumId w:val="9"/>
  </w:num>
  <w:num w:numId="2" w16cid:durableId="458034612">
    <w:abstractNumId w:val="7"/>
  </w:num>
  <w:num w:numId="3" w16cid:durableId="1055466834">
    <w:abstractNumId w:val="2"/>
  </w:num>
  <w:num w:numId="4" w16cid:durableId="494226250">
    <w:abstractNumId w:val="0"/>
  </w:num>
  <w:num w:numId="5" w16cid:durableId="1618177081">
    <w:abstractNumId w:val="6"/>
  </w:num>
  <w:num w:numId="6" w16cid:durableId="1588615561">
    <w:abstractNumId w:val="1"/>
  </w:num>
  <w:num w:numId="7" w16cid:durableId="1631277588">
    <w:abstractNumId w:val="3"/>
  </w:num>
  <w:num w:numId="8" w16cid:durableId="613942410">
    <w:abstractNumId w:val="4"/>
  </w:num>
  <w:num w:numId="9" w16cid:durableId="1713915671">
    <w:abstractNumId w:val="5"/>
  </w:num>
  <w:num w:numId="10" w16cid:durableId="1129665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D2"/>
    <w:rsid w:val="00010977"/>
    <w:rsid w:val="00040221"/>
    <w:rsid w:val="00076C95"/>
    <w:rsid w:val="000A3A5B"/>
    <w:rsid w:val="00104D14"/>
    <w:rsid w:val="001279E1"/>
    <w:rsid w:val="001445BD"/>
    <w:rsid w:val="00161C01"/>
    <w:rsid w:val="001B60D8"/>
    <w:rsid w:val="001C54A2"/>
    <w:rsid w:val="001C5DAA"/>
    <w:rsid w:val="001C6455"/>
    <w:rsid w:val="001E39E8"/>
    <w:rsid w:val="0022263A"/>
    <w:rsid w:val="0025620B"/>
    <w:rsid w:val="00262903"/>
    <w:rsid w:val="00264AC9"/>
    <w:rsid w:val="00273A4C"/>
    <w:rsid w:val="002A0E1F"/>
    <w:rsid w:val="00305A86"/>
    <w:rsid w:val="003640C7"/>
    <w:rsid w:val="00390F29"/>
    <w:rsid w:val="00390FAA"/>
    <w:rsid w:val="003B2797"/>
    <w:rsid w:val="003B28F1"/>
    <w:rsid w:val="004160A4"/>
    <w:rsid w:val="00431399"/>
    <w:rsid w:val="004550D2"/>
    <w:rsid w:val="00477FFB"/>
    <w:rsid w:val="00485D92"/>
    <w:rsid w:val="0048618A"/>
    <w:rsid w:val="004B071B"/>
    <w:rsid w:val="004B6762"/>
    <w:rsid w:val="004F1CB3"/>
    <w:rsid w:val="00514295"/>
    <w:rsid w:val="00543A49"/>
    <w:rsid w:val="005821B1"/>
    <w:rsid w:val="00594C42"/>
    <w:rsid w:val="005A1F3C"/>
    <w:rsid w:val="005D55B9"/>
    <w:rsid w:val="005E3BE7"/>
    <w:rsid w:val="00612342"/>
    <w:rsid w:val="006211BA"/>
    <w:rsid w:val="006A1754"/>
    <w:rsid w:val="006D02D1"/>
    <w:rsid w:val="0070208B"/>
    <w:rsid w:val="00762607"/>
    <w:rsid w:val="008019F6"/>
    <w:rsid w:val="00817F02"/>
    <w:rsid w:val="00861BE7"/>
    <w:rsid w:val="008801D1"/>
    <w:rsid w:val="0088438E"/>
    <w:rsid w:val="008A2931"/>
    <w:rsid w:val="008B12F1"/>
    <w:rsid w:val="00924DAC"/>
    <w:rsid w:val="009578D5"/>
    <w:rsid w:val="009C3DC5"/>
    <w:rsid w:val="009D1BE3"/>
    <w:rsid w:val="009E5559"/>
    <w:rsid w:val="00A30FE4"/>
    <w:rsid w:val="00A353AA"/>
    <w:rsid w:val="00A6235B"/>
    <w:rsid w:val="00A86D3E"/>
    <w:rsid w:val="00A9711A"/>
    <w:rsid w:val="00AB7758"/>
    <w:rsid w:val="00AE3E5F"/>
    <w:rsid w:val="00B07653"/>
    <w:rsid w:val="00B443CC"/>
    <w:rsid w:val="00B5472E"/>
    <w:rsid w:val="00B6798D"/>
    <w:rsid w:val="00BB4390"/>
    <w:rsid w:val="00BD4898"/>
    <w:rsid w:val="00C06C75"/>
    <w:rsid w:val="00C15D32"/>
    <w:rsid w:val="00C17FA7"/>
    <w:rsid w:val="00C27FC3"/>
    <w:rsid w:val="00C72E7E"/>
    <w:rsid w:val="00C90A49"/>
    <w:rsid w:val="00C911D9"/>
    <w:rsid w:val="00CB4BED"/>
    <w:rsid w:val="00CD332D"/>
    <w:rsid w:val="00CD40A6"/>
    <w:rsid w:val="00D03114"/>
    <w:rsid w:val="00D4614A"/>
    <w:rsid w:val="00D76DF3"/>
    <w:rsid w:val="00D92245"/>
    <w:rsid w:val="00DC4C22"/>
    <w:rsid w:val="00DD7883"/>
    <w:rsid w:val="00DE0B42"/>
    <w:rsid w:val="00E077C7"/>
    <w:rsid w:val="00E13215"/>
    <w:rsid w:val="00E17BD4"/>
    <w:rsid w:val="00E25CCA"/>
    <w:rsid w:val="00E35679"/>
    <w:rsid w:val="00E454EA"/>
    <w:rsid w:val="00EC3C23"/>
    <w:rsid w:val="00F23235"/>
    <w:rsid w:val="00FA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B99B"/>
  <w15:docId w15:val="{B4E09251-FF0E-614F-8604-D2DBEE7D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
    <w:name w:val="Policy Title"/>
    <w:basedOn w:val="Normal"/>
    <w:link w:val="PolicyTitleChar"/>
    <w:qFormat/>
    <w:rsid w:val="00AB7758"/>
    <w:rPr>
      <w:b/>
      <w:caps/>
      <w:sz w:val="24"/>
    </w:rPr>
  </w:style>
  <w:style w:type="paragraph" w:styleId="ListParagraph">
    <w:name w:val="List Paragraph"/>
    <w:basedOn w:val="Normal"/>
    <w:uiPriority w:val="34"/>
    <w:qFormat/>
    <w:rsid w:val="00AB7758"/>
    <w:pPr>
      <w:ind w:left="720"/>
      <w:contextualSpacing/>
    </w:pPr>
  </w:style>
  <w:style w:type="character" w:customStyle="1" w:styleId="PolicyTitleChar">
    <w:name w:val="Policy Title Char"/>
    <w:basedOn w:val="DefaultParagraphFont"/>
    <w:link w:val="PolicyTitle"/>
    <w:rsid w:val="00AB7758"/>
    <w:rPr>
      <w:rFonts w:eastAsiaTheme="minorEastAsia"/>
      <w:b/>
      <w:caps/>
      <w:sz w:val="24"/>
    </w:rPr>
  </w:style>
  <w:style w:type="table" w:styleId="TableGrid">
    <w:name w:val="Table Grid"/>
    <w:basedOn w:val="TableNormal"/>
    <w:uiPriority w:val="59"/>
    <w:rsid w:val="00AB7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4390"/>
    <w:rPr>
      <w:rFonts w:ascii="Tahoma" w:hAnsi="Tahoma" w:cs="Tahoma"/>
      <w:sz w:val="16"/>
      <w:szCs w:val="16"/>
    </w:rPr>
  </w:style>
  <w:style w:type="character" w:customStyle="1" w:styleId="BalloonTextChar">
    <w:name w:val="Balloon Text Char"/>
    <w:basedOn w:val="DefaultParagraphFont"/>
    <w:link w:val="BalloonText"/>
    <w:uiPriority w:val="99"/>
    <w:semiHidden/>
    <w:rsid w:val="00BB4390"/>
    <w:rPr>
      <w:rFonts w:ascii="Tahoma" w:eastAsiaTheme="minorEastAsia" w:hAnsi="Tahoma" w:cs="Tahoma"/>
      <w:sz w:val="16"/>
      <w:szCs w:val="16"/>
    </w:rPr>
  </w:style>
  <w:style w:type="character" w:styleId="Strong">
    <w:name w:val="Strong"/>
    <w:basedOn w:val="DefaultParagraphFont"/>
    <w:uiPriority w:val="22"/>
    <w:qFormat/>
    <w:rsid w:val="001445BD"/>
    <w:rPr>
      <w:b/>
      <w:bCs/>
    </w:rPr>
  </w:style>
  <w:style w:type="character" w:styleId="PlaceholderText">
    <w:name w:val="Placeholder Text"/>
    <w:basedOn w:val="DefaultParagraphFont"/>
    <w:uiPriority w:val="99"/>
    <w:semiHidden/>
    <w:rsid w:val="00D4614A"/>
    <w:rPr>
      <w:color w:val="808080"/>
    </w:rPr>
  </w:style>
  <w:style w:type="paragraph" w:styleId="Header">
    <w:name w:val="header"/>
    <w:basedOn w:val="Normal"/>
    <w:link w:val="HeaderChar"/>
    <w:uiPriority w:val="99"/>
    <w:unhideWhenUsed/>
    <w:rsid w:val="00D03114"/>
    <w:pPr>
      <w:tabs>
        <w:tab w:val="center" w:pos="4680"/>
        <w:tab w:val="right" w:pos="9360"/>
      </w:tabs>
    </w:pPr>
  </w:style>
  <w:style w:type="character" w:customStyle="1" w:styleId="HeaderChar">
    <w:name w:val="Header Char"/>
    <w:basedOn w:val="DefaultParagraphFont"/>
    <w:link w:val="Header"/>
    <w:uiPriority w:val="99"/>
    <w:rsid w:val="00D03114"/>
    <w:rPr>
      <w:rFonts w:eastAsiaTheme="minorEastAsia"/>
    </w:rPr>
  </w:style>
  <w:style w:type="paragraph" w:styleId="Footer">
    <w:name w:val="footer"/>
    <w:basedOn w:val="Normal"/>
    <w:link w:val="FooterChar"/>
    <w:uiPriority w:val="99"/>
    <w:unhideWhenUsed/>
    <w:rsid w:val="00D03114"/>
    <w:pPr>
      <w:tabs>
        <w:tab w:val="center" w:pos="4680"/>
        <w:tab w:val="right" w:pos="9360"/>
      </w:tabs>
    </w:pPr>
  </w:style>
  <w:style w:type="character" w:customStyle="1" w:styleId="FooterChar">
    <w:name w:val="Footer Char"/>
    <w:basedOn w:val="DefaultParagraphFont"/>
    <w:link w:val="Footer"/>
    <w:uiPriority w:val="99"/>
    <w:rsid w:val="00D03114"/>
    <w:rPr>
      <w:rFonts w:eastAsiaTheme="minorEastAsia"/>
    </w:rPr>
  </w:style>
  <w:style w:type="character" w:customStyle="1" w:styleId="PolicyReviewSignature">
    <w:name w:val="Policy Review Signature"/>
    <w:basedOn w:val="DefaultParagraphFont"/>
    <w:uiPriority w:val="1"/>
    <w:rsid w:val="008019F6"/>
    <w:rPr>
      <w:rFonts w:ascii="Kunstler Script" w:hAnsi="Kunstler Script"/>
      <w:sz w:val="40"/>
    </w:rPr>
  </w:style>
  <w:style w:type="character" w:customStyle="1" w:styleId="ApprovingAuthoritySignature">
    <w:name w:val="Approving Authority Signature"/>
    <w:basedOn w:val="DefaultParagraphFont"/>
    <w:uiPriority w:val="1"/>
    <w:qFormat/>
    <w:rsid w:val="00E454EA"/>
    <w:rPr>
      <w:rFonts w:ascii="Edwardian Script ITC" w:hAnsi="Edwardian Script ITC"/>
      <w:sz w:val="56"/>
    </w:rPr>
  </w:style>
  <w:style w:type="character" w:styleId="CommentReference">
    <w:name w:val="annotation reference"/>
    <w:basedOn w:val="DefaultParagraphFont"/>
    <w:uiPriority w:val="99"/>
    <w:semiHidden/>
    <w:unhideWhenUsed/>
    <w:rsid w:val="004550D2"/>
    <w:rPr>
      <w:sz w:val="16"/>
      <w:szCs w:val="16"/>
    </w:rPr>
  </w:style>
  <w:style w:type="paragraph" w:styleId="CommentText">
    <w:name w:val="annotation text"/>
    <w:basedOn w:val="Normal"/>
    <w:link w:val="CommentTextChar"/>
    <w:uiPriority w:val="99"/>
    <w:semiHidden/>
    <w:unhideWhenUsed/>
    <w:rsid w:val="004550D2"/>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4550D2"/>
    <w:rPr>
      <w:rFonts w:ascii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uerette/Downloads/Polic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045E7B129F7468381757EB9B6A949"/>
        <w:category>
          <w:name w:val="General"/>
          <w:gallery w:val="placeholder"/>
        </w:category>
        <w:types>
          <w:type w:val="bbPlcHdr"/>
        </w:types>
        <w:behaviors>
          <w:behavior w:val="content"/>
        </w:behaviors>
        <w:guid w:val="{28725B9C-F019-064C-80DB-5D679AE5A38D}"/>
      </w:docPartPr>
      <w:docPartBody>
        <w:p w:rsidR="00AE1467" w:rsidRDefault="00AE1467">
          <w:pPr>
            <w:pStyle w:val="D2A045E7B129F7468381757EB9B6A949"/>
          </w:pPr>
          <w:r>
            <w:rPr>
              <w:rStyle w:val="PlaceholderText"/>
            </w:rPr>
            <w:t>NUMBER</w:t>
          </w:r>
        </w:p>
      </w:docPartBody>
    </w:docPart>
    <w:docPart>
      <w:docPartPr>
        <w:name w:val="3DCF5C4174D1B54185D5C530C004B092"/>
        <w:category>
          <w:name w:val="General"/>
          <w:gallery w:val="placeholder"/>
        </w:category>
        <w:types>
          <w:type w:val="bbPlcHdr"/>
        </w:types>
        <w:behaviors>
          <w:behavior w:val="content"/>
        </w:behaviors>
        <w:guid w:val="{387BFB95-A5D2-C844-886F-278C91F6E15C}"/>
      </w:docPartPr>
      <w:docPartBody>
        <w:p w:rsidR="00AE1467" w:rsidRDefault="00AE1467">
          <w:pPr>
            <w:pStyle w:val="3DCF5C4174D1B54185D5C530C004B092"/>
          </w:pPr>
          <w:r w:rsidRPr="00083929">
            <w:rPr>
              <w:rStyle w:val="PlaceholderText"/>
            </w:rPr>
            <w:t xml:space="preserve">Click here to enter </w:t>
          </w:r>
          <w:r>
            <w:rPr>
              <w:rStyle w:val="PlaceholderText"/>
            </w:rPr>
            <w:t xml:space="preserve">POLICY </w:t>
          </w:r>
          <w:r w:rsidRPr="00083929">
            <w:rPr>
              <w:rStyle w:val="PlaceholderText"/>
            </w:rPr>
            <w:t>t</w:t>
          </w:r>
          <w:r>
            <w:rPr>
              <w:rStyle w:val="PlaceholderText"/>
            </w:rPr>
            <w:t>ITLE</w:t>
          </w:r>
        </w:p>
      </w:docPartBody>
    </w:docPart>
    <w:docPart>
      <w:docPartPr>
        <w:name w:val="5F801CCB501B9240943C07ADA221790C"/>
        <w:category>
          <w:name w:val="General"/>
          <w:gallery w:val="placeholder"/>
        </w:category>
        <w:types>
          <w:type w:val="bbPlcHdr"/>
        </w:types>
        <w:behaviors>
          <w:behavior w:val="content"/>
        </w:behaviors>
        <w:guid w:val="{9F8C6EDF-1F22-D048-9100-8F7A564DA6D2}"/>
      </w:docPartPr>
      <w:docPartBody>
        <w:p w:rsidR="00AE1467" w:rsidRDefault="00AE1467">
          <w:pPr>
            <w:pStyle w:val="5F801CCB501B9240943C07ADA221790C"/>
          </w:pPr>
          <w:r w:rsidRPr="00083929">
            <w:rPr>
              <w:rStyle w:val="PlaceholderText"/>
            </w:rPr>
            <w:t>Click here to enter</w:t>
          </w:r>
        </w:p>
      </w:docPartBody>
    </w:docPart>
    <w:docPart>
      <w:docPartPr>
        <w:name w:val="9B5D16DA70E63641B7FD2A6FF256F70E"/>
        <w:category>
          <w:name w:val="General"/>
          <w:gallery w:val="placeholder"/>
        </w:category>
        <w:types>
          <w:type w:val="bbPlcHdr"/>
        </w:types>
        <w:behaviors>
          <w:behavior w:val="content"/>
        </w:behaviors>
        <w:guid w:val="{76EE3528-685C-1E4F-9392-8B6FE706BC72}"/>
      </w:docPartPr>
      <w:docPartBody>
        <w:p w:rsidR="00AE1467" w:rsidRDefault="00AE1467">
          <w:pPr>
            <w:pStyle w:val="9B5D16DA70E63641B7FD2A6FF256F70E"/>
          </w:pPr>
          <w:r w:rsidRPr="00083929">
            <w:rPr>
              <w:rStyle w:val="PlaceholderText"/>
            </w:rPr>
            <w:t>Click here to enter</w:t>
          </w:r>
        </w:p>
      </w:docPartBody>
    </w:docPart>
    <w:docPart>
      <w:docPartPr>
        <w:name w:val="76FEB3FD1B046E4BBFD5CAE865446BB4"/>
        <w:category>
          <w:name w:val="General"/>
          <w:gallery w:val="placeholder"/>
        </w:category>
        <w:types>
          <w:type w:val="bbPlcHdr"/>
        </w:types>
        <w:behaviors>
          <w:behavior w:val="content"/>
        </w:behaviors>
        <w:guid w:val="{11F3FFB0-0C54-FB4B-8256-53283095CF43}"/>
      </w:docPartPr>
      <w:docPartBody>
        <w:p w:rsidR="00AE1467" w:rsidRDefault="00AE1467">
          <w:pPr>
            <w:pStyle w:val="76FEB3FD1B046E4BBFD5CAE865446BB4"/>
          </w:pPr>
          <w:r>
            <w:rPr>
              <w:rStyle w:val="PlaceholderText"/>
            </w:rPr>
            <w:t>Example Text – 3-27-2014</w:t>
          </w:r>
        </w:p>
      </w:docPartBody>
    </w:docPart>
    <w:docPart>
      <w:docPartPr>
        <w:name w:val="2870FEC1D29A1041B5C20E6D846E76D7"/>
        <w:category>
          <w:name w:val="General"/>
          <w:gallery w:val="placeholder"/>
        </w:category>
        <w:types>
          <w:type w:val="bbPlcHdr"/>
        </w:types>
        <w:behaviors>
          <w:behavior w:val="content"/>
        </w:behaviors>
        <w:guid w:val="{53BFD11C-ADCA-EF49-8076-944A1CD398A2}"/>
      </w:docPartPr>
      <w:docPartBody>
        <w:p w:rsidR="00AE1467" w:rsidRDefault="00AE1467">
          <w:pPr>
            <w:pStyle w:val="2870FEC1D29A1041B5C20E6D846E76D7"/>
          </w:pPr>
          <w:r>
            <w:rPr>
              <w:rStyle w:val="PlaceholderText"/>
            </w:rPr>
            <w:t>Example Text   ─   7-21-1967; 6-24-1977; 1-1-2001; 3-27-2014</w:t>
          </w:r>
        </w:p>
      </w:docPartBody>
    </w:docPart>
    <w:docPart>
      <w:docPartPr>
        <w:name w:val="FEEC2A4C27E30645A5E521581934C8CA"/>
        <w:category>
          <w:name w:val="General"/>
          <w:gallery w:val="placeholder"/>
        </w:category>
        <w:types>
          <w:type w:val="bbPlcHdr"/>
        </w:types>
        <w:behaviors>
          <w:behavior w:val="content"/>
        </w:behaviors>
        <w:guid w:val="{1275B8BB-65D3-6E40-8A54-EDFB79093811}"/>
      </w:docPartPr>
      <w:docPartBody>
        <w:p w:rsidR="00AE1467" w:rsidRDefault="00AE1467">
          <w:pPr>
            <w:pStyle w:val="FEEC2A4C27E30645A5E521581934C8CA"/>
          </w:pPr>
          <w:r w:rsidRPr="00083929">
            <w:rPr>
              <w:rStyle w:val="PlaceholderText"/>
            </w:rPr>
            <w:t xml:space="preserve">Click here to enter </w:t>
          </w:r>
          <w:r>
            <w:rPr>
              <w:rStyle w:val="PlaceholderText"/>
            </w:rPr>
            <w:t xml:space="preserve">Introduction </w:t>
          </w:r>
          <w:r w:rsidRPr="00083929">
            <w:rPr>
              <w:rStyle w:val="PlaceholderText"/>
            </w:rPr>
            <w:t>text.</w:t>
          </w:r>
        </w:p>
      </w:docPartBody>
    </w:docPart>
    <w:docPart>
      <w:docPartPr>
        <w:name w:val="133FB701B938B744A6E61CAD80BE4A9B"/>
        <w:category>
          <w:name w:val="General"/>
          <w:gallery w:val="placeholder"/>
        </w:category>
        <w:types>
          <w:type w:val="bbPlcHdr"/>
        </w:types>
        <w:behaviors>
          <w:behavior w:val="content"/>
        </w:behaviors>
        <w:guid w:val="{D1A40DEC-9545-9A4F-9D37-A9D274DB59C0}"/>
      </w:docPartPr>
      <w:docPartBody>
        <w:p w:rsidR="00AE1467" w:rsidRDefault="00AE1467">
          <w:pPr>
            <w:pStyle w:val="133FB701B938B744A6E61CAD80BE4A9B"/>
          </w:pPr>
          <w:r w:rsidRPr="00083929">
            <w:rPr>
              <w:rStyle w:val="PlaceholderText"/>
            </w:rPr>
            <w:t xml:space="preserve">Click here to enter </w:t>
          </w:r>
          <w:r>
            <w:rPr>
              <w:rStyle w:val="PlaceholderText"/>
            </w:rPr>
            <w:t>Policy</w:t>
          </w:r>
        </w:p>
      </w:docPartBody>
    </w:docPart>
    <w:docPart>
      <w:docPartPr>
        <w:name w:val="856777EC45A2A440B5F9EDD32A7E1B8B"/>
        <w:category>
          <w:name w:val="General"/>
          <w:gallery w:val="placeholder"/>
        </w:category>
        <w:types>
          <w:type w:val="bbPlcHdr"/>
        </w:types>
        <w:behaviors>
          <w:behavior w:val="content"/>
        </w:behaviors>
        <w:guid w:val="{5F7600FA-3972-2848-94C6-F3F0CCD4B593}"/>
      </w:docPartPr>
      <w:docPartBody>
        <w:p w:rsidR="00AE1467" w:rsidRDefault="00AE1467">
          <w:pPr>
            <w:pStyle w:val="856777EC45A2A440B5F9EDD32A7E1B8B"/>
          </w:pPr>
          <w:r w:rsidRPr="00083929">
            <w:rPr>
              <w:rStyle w:val="PlaceholderText"/>
            </w:rPr>
            <w:t xml:space="preserve">Click here to enter </w:t>
          </w:r>
          <w:r>
            <w:rPr>
              <w:rStyle w:val="PlaceholderText"/>
            </w:rPr>
            <w:t>Support Information for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4D"/>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67"/>
    <w:rsid w:val="0025620B"/>
    <w:rsid w:val="00AE1467"/>
    <w:rsid w:val="00DE61D7"/>
    <w:rsid w:val="00E1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A045E7B129F7468381757EB9B6A949">
    <w:name w:val="D2A045E7B129F7468381757EB9B6A949"/>
  </w:style>
  <w:style w:type="paragraph" w:customStyle="1" w:styleId="3DCF5C4174D1B54185D5C530C004B092">
    <w:name w:val="3DCF5C4174D1B54185D5C530C004B092"/>
  </w:style>
  <w:style w:type="paragraph" w:customStyle="1" w:styleId="5F801CCB501B9240943C07ADA221790C">
    <w:name w:val="5F801CCB501B9240943C07ADA221790C"/>
  </w:style>
  <w:style w:type="paragraph" w:customStyle="1" w:styleId="9B5D16DA70E63641B7FD2A6FF256F70E">
    <w:name w:val="9B5D16DA70E63641B7FD2A6FF256F70E"/>
  </w:style>
  <w:style w:type="paragraph" w:customStyle="1" w:styleId="76FEB3FD1B046E4BBFD5CAE865446BB4">
    <w:name w:val="76FEB3FD1B046E4BBFD5CAE865446BB4"/>
  </w:style>
  <w:style w:type="paragraph" w:customStyle="1" w:styleId="2870FEC1D29A1041B5C20E6D846E76D7">
    <w:name w:val="2870FEC1D29A1041B5C20E6D846E76D7"/>
  </w:style>
  <w:style w:type="paragraph" w:customStyle="1" w:styleId="FEEC2A4C27E30645A5E521581934C8CA">
    <w:name w:val="FEEC2A4C27E30645A5E521581934C8CA"/>
  </w:style>
  <w:style w:type="paragraph" w:customStyle="1" w:styleId="133FB701B938B744A6E61CAD80BE4A9B">
    <w:name w:val="133FB701B938B744A6E61CAD80BE4A9B"/>
  </w:style>
  <w:style w:type="paragraph" w:customStyle="1" w:styleId="856777EC45A2A440B5F9EDD32A7E1B8B">
    <w:name w:val="856777EC45A2A440B5F9EDD32A7E1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Policy-Template.dotx</Template>
  <TotalTime>60</TotalTime>
  <Pages>4</Pages>
  <Words>1378</Words>
  <Characters>8103</Characters>
  <Application>Microsoft Office Word</Application>
  <DocSecurity>0</DocSecurity>
  <Lines>184</Lines>
  <Paragraphs>57</Paragraphs>
  <ScaleCrop>false</ScaleCrop>
  <HeadingPairs>
    <vt:vector size="2" baseType="variant">
      <vt:variant>
        <vt:lpstr>Title</vt:lpstr>
      </vt:variant>
      <vt:variant>
        <vt:i4>1</vt:i4>
      </vt:variant>
    </vt:vector>
  </HeadingPairs>
  <TitlesOfParts>
    <vt:vector size="1" baseType="lpstr">
      <vt:lpstr>FSU Policy Template</vt:lpstr>
    </vt:vector>
  </TitlesOfParts>
  <Company>ITS</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FSU Policy Template</dc:title>
  <dc:creator>Amy Guerette</dc:creator>
  <cp:lastModifiedBy>Amy Guerette</cp:lastModifiedBy>
  <cp:revision>9</cp:revision>
  <dcterms:created xsi:type="dcterms:W3CDTF">2026-03-10T13:44:00Z</dcterms:created>
  <dcterms:modified xsi:type="dcterms:W3CDTF">2026-03-24T19:41:00Z</dcterms:modified>
</cp:coreProperties>
</file>